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EA2" w:rsidRPr="00962677" w:rsidRDefault="00F45EA2" w:rsidP="00D811CC">
      <w:pPr>
        <w:pStyle w:val="Title"/>
        <w:rPr>
          <w:rStyle w:val="Strong"/>
        </w:rPr>
      </w:pPr>
      <w:bookmarkStart w:id="0" w:name="_GoBack"/>
      <w:bookmarkEnd w:id="0"/>
      <w:r w:rsidRPr="006A700E">
        <w:t>HHS Acquisition Plan (AP)</w:t>
      </w:r>
      <w:r w:rsidR="00570901">
        <w:rPr>
          <w:rStyle w:val="FootnoteReference"/>
          <w:rFonts w:cs="Arial"/>
        </w:rPr>
        <w:footnoteReference w:id="1"/>
      </w:r>
    </w:p>
    <w:p w:rsidR="00F45EA2" w:rsidRDefault="00D5033E" w:rsidP="00D5033E">
      <w:pPr>
        <w:jc w:val="center"/>
        <w:rPr>
          <w:rFonts w:ascii="Arial" w:hAnsi="Arial" w:cs="Arial"/>
        </w:rPr>
      </w:pPr>
      <w:r>
        <w:rPr>
          <w:rFonts w:ascii="Arial" w:hAnsi="Arial" w:cs="Arial"/>
          <w:i/>
        </w:rPr>
        <w:t>Source Selection Information – FAR 2.101 &amp; 3.104</w:t>
      </w:r>
      <w:r w:rsidR="00F45EA2" w:rsidRPr="00BF3F11">
        <w:rPr>
          <w:rFonts w:ascii="Arial" w:hAnsi="Arial" w:cs="Arial"/>
        </w:rPr>
        <w:t> </w:t>
      </w:r>
    </w:p>
    <w:p w:rsidR="003B5854" w:rsidRPr="00BF3F11" w:rsidRDefault="003B5854" w:rsidP="003B5854">
      <w:pPr>
        <w:pStyle w:val="Heading1"/>
      </w:pPr>
      <w:r w:rsidRPr="003B5854">
        <w:t>Instructions and Templates for Completing an Acquisition Plan</w:t>
      </w:r>
    </w:p>
    <w:p w:rsidR="00C305A9" w:rsidRDefault="00F45EA2" w:rsidP="00093516">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rPr>
      </w:pPr>
      <w:r w:rsidRPr="00962677">
        <w:rPr>
          <w:rStyle w:val="Strong"/>
        </w:rPr>
        <w:t>Instructions and Templates for Completing an Acquisition Plan</w:t>
      </w:r>
    </w:p>
    <w:p w:rsidR="00F45EA2" w:rsidRPr="00BF3F11" w:rsidRDefault="00F45EA2" w:rsidP="00093516">
      <w:pPr>
        <w:spacing w:before="240"/>
        <w:rPr>
          <w:rFonts w:ascii="Arial" w:hAnsi="Arial" w:cs="Arial"/>
        </w:rPr>
      </w:pPr>
      <w:r w:rsidRPr="00962677">
        <w:rPr>
          <w:rStyle w:val="Strong"/>
        </w:rPr>
        <w:t>Purpose:</w:t>
      </w:r>
      <w:r w:rsidRPr="00BF3F11">
        <w:rPr>
          <w:rFonts w:ascii="Arial" w:hAnsi="Arial" w:cs="Arial"/>
        </w:rPr>
        <w:t xml:space="preserve"> This document provides the instructions and templates for completing an Acquisition Plan (AP).</w:t>
      </w:r>
    </w:p>
    <w:p w:rsidR="00F45EA2" w:rsidRPr="00BF3F11" w:rsidRDefault="00F45EA2" w:rsidP="00093516">
      <w:pPr>
        <w:spacing w:before="240"/>
        <w:rPr>
          <w:rFonts w:ascii="Arial" w:hAnsi="Arial" w:cs="Arial"/>
        </w:rPr>
      </w:pPr>
      <w:r w:rsidRPr="00962677">
        <w:rPr>
          <w:rStyle w:val="Strong"/>
        </w:rPr>
        <w:t>Requirements and Responsibilities</w:t>
      </w:r>
      <w:r w:rsidRPr="006A700E">
        <w:rPr>
          <w:rFonts w:ascii="Arial" w:hAnsi="Arial" w:cs="Arial"/>
          <w:b/>
        </w:rPr>
        <w:t>:</w:t>
      </w:r>
      <w:r w:rsidRPr="00BF3F11">
        <w:rPr>
          <w:rFonts w:ascii="Arial" w:hAnsi="Arial" w:cs="Arial"/>
        </w:rPr>
        <w:t xml:space="preserve"> </w:t>
      </w:r>
      <w:r w:rsidR="00C73765" w:rsidRPr="00C73765">
        <w:rPr>
          <w:rFonts w:ascii="Arial" w:hAnsi="Arial" w:cs="Arial"/>
        </w:rPr>
        <w:t xml:space="preserve">Generally, </w:t>
      </w:r>
      <w:r w:rsidR="00C73765">
        <w:rPr>
          <w:rFonts w:ascii="Arial" w:hAnsi="Arial" w:cs="Arial"/>
        </w:rPr>
        <w:t>a</w:t>
      </w:r>
      <w:r w:rsidR="00C73765" w:rsidRPr="00BF3F11">
        <w:rPr>
          <w:rFonts w:ascii="Arial" w:hAnsi="Arial" w:cs="Arial"/>
        </w:rPr>
        <w:t xml:space="preserve"> written AP is required to support proposed acquisitions</w:t>
      </w:r>
      <w:r w:rsidR="00C73765">
        <w:rPr>
          <w:rStyle w:val="FootnoteReference"/>
          <w:rFonts w:ascii="Arial" w:hAnsi="Arial" w:cs="Arial"/>
        </w:rPr>
        <w:footnoteReference w:id="2"/>
      </w:r>
      <w:r w:rsidR="00C73765">
        <w:rPr>
          <w:rFonts w:ascii="Arial" w:hAnsi="Arial" w:cs="Arial"/>
        </w:rPr>
        <w:t xml:space="preserve"> </w:t>
      </w:r>
      <w:r w:rsidR="00C73765" w:rsidRPr="00BF3F11">
        <w:rPr>
          <w:rFonts w:ascii="Arial" w:hAnsi="Arial" w:cs="Arial"/>
        </w:rPr>
        <w:t xml:space="preserve">expected to exceed $500,000, including </w:t>
      </w:r>
      <w:r w:rsidR="00C73765">
        <w:rPr>
          <w:rFonts w:ascii="Arial" w:hAnsi="Arial" w:cs="Arial"/>
        </w:rPr>
        <w:t xml:space="preserve">the value of all </w:t>
      </w:r>
      <w:r w:rsidR="00C73765" w:rsidRPr="00BF3F11">
        <w:rPr>
          <w:rFonts w:ascii="Arial" w:hAnsi="Arial" w:cs="Arial"/>
        </w:rPr>
        <w:t>options</w:t>
      </w:r>
      <w:r w:rsidR="00C73765">
        <w:rPr>
          <w:rStyle w:val="FootnoteReference"/>
          <w:rFonts w:ascii="Arial" w:hAnsi="Arial" w:cs="Arial"/>
        </w:rPr>
        <w:footnoteReference w:id="3"/>
      </w:r>
      <w:r w:rsidR="00C73765" w:rsidRPr="00BF3F11">
        <w:rPr>
          <w:rFonts w:ascii="Arial" w:hAnsi="Arial" w:cs="Arial"/>
        </w:rPr>
        <w:t>.</w:t>
      </w:r>
      <w:r w:rsidR="00F915E0">
        <w:rPr>
          <w:rFonts w:ascii="Arial" w:hAnsi="Arial" w:cs="Arial"/>
        </w:rPr>
        <w:t xml:space="preserve"> </w:t>
      </w:r>
      <w:r w:rsidR="00C73765">
        <w:rPr>
          <w:rFonts w:ascii="Arial" w:hAnsi="Arial" w:cs="Arial"/>
        </w:rPr>
        <w:t xml:space="preserve"> </w:t>
      </w:r>
      <w:r w:rsidR="00C73765" w:rsidRPr="00C73765">
        <w:rPr>
          <w:rFonts w:ascii="Arial" w:hAnsi="Arial" w:cs="Arial"/>
        </w:rPr>
        <w:t xml:space="preserve">HHSAR 307.7107 summarizes the acquisition planning responsibilities of various organizations and officials. </w:t>
      </w:r>
      <w:r w:rsidRPr="00BF3F11">
        <w:rPr>
          <w:rFonts w:ascii="Arial" w:hAnsi="Arial" w:cs="Arial"/>
        </w:rPr>
        <w:t>The Project Officer (PO)</w:t>
      </w:r>
      <w:r>
        <w:rPr>
          <w:rStyle w:val="FootnoteReference"/>
          <w:rFonts w:ascii="Arial" w:hAnsi="Arial" w:cs="Arial"/>
        </w:rPr>
        <w:footnoteReference w:id="4"/>
      </w:r>
      <w:r w:rsidRPr="00BF3F11">
        <w:rPr>
          <w:rFonts w:ascii="Arial" w:hAnsi="Arial" w:cs="Arial"/>
        </w:rPr>
        <w:t xml:space="preserve"> is responsible for completing the AP, with assistance from the Contracting Officer/Contract Specialist (CO/CS).</w:t>
      </w:r>
    </w:p>
    <w:p w:rsidR="00F45EA2" w:rsidRPr="00BF3F11" w:rsidRDefault="00F45EA2" w:rsidP="00764789">
      <w:pPr>
        <w:spacing w:before="240"/>
        <w:rPr>
          <w:rFonts w:ascii="Arial" w:hAnsi="Arial" w:cs="Arial"/>
        </w:rPr>
      </w:pPr>
      <w:r w:rsidRPr="00BF3F11">
        <w:rPr>
          <w:rFonts w:ascii="Arial" w:hAnsi="Arial" w:cs="Arial"/>
        </w:rPr>
        <w:t xml:space="preserve">The </w:t>
      </w:r>
      <w:smartTag w:uri="urn:schemas-microsoft-com:office:smarttags" w:element="place">
        <w:r w:rsidRPr="00BF3F11">
          <w:rPr>
            <w:rFonts w:ascii="Arial" w:hAnsi="Arial" w:cs="Arial"/>
          </w:rPr>
          <w:t>PO</w:t>
        </w:r>
      </w:smartTag>
      <w:r w:rsidRPr="00BF3F11">
        <w:rPr>
          <w:rFonts w:ascii="Arial" w:hAnsi="Arial" w:cs="Arial"/>
        </w:rPr>
        <w:t xml:space="preserve"> must coordinate with the CO/CS as early as possible</w:t>
      </w:r>
      <w:r>
        <w:rPr>
          <w:rStyle w:val="FootnoteReference"/>
          <w:rFonts w:ascii="Arial" w:hAnsi="Arial" w:cs="Arial"/>
        </w:rPr>
        <w:footnoteReference w:id="5"/>
      </w:r>
      <w:r w:rsidRPr="00BF3F11">
        <w:rPr>
          <w:rFonts w:ascii="Arial" w:hAnsi="Arial" w:cs="Arial"/>
        </w:rPr>
        <w:t xml:space="preserve">. Timely award of an acquisition depends on receipt in the contracting office of an accurate, complete, and approved AP. The PO must provide the signed AP to the Chief of the Contracting Office (CCO) or designee no later than the date </w:t>
      </w:r>
      <w:r w:rsidR="00570901">
        <w:rPr>
          <w:rFonts w:ascii="Arial" w:hAnsi="Arial" w:cs="Arial"/>
        </w:rPr>
        <w:t xml:space="preserve">(original or revised by mutual agreement) </w:t>
      </w:r>
      <w:r w:rsidRPr="00BF3F11">
        <w:rPr>
          <w:rFonts w:ascii="Arial" w:hAnsi="Arial" w:cs="Arial"/>
        </w:rPr>
        <w:t xml:space="preserve">agreed to by the CO and PO in the acquisition milestone schedule </w:t>
      </w:r>
      <w:r w:rsidR="00570901">
        <w:rPr>
          <w:rFonts w:ascii="Arial" w:hAnsi="Arial" w:cs="Arial"/>
        </w:rPr>
        <w:t xml:space="preserve">in </w:t>
      </w:r>
      <w:r w:rsidRPr="00BF3F11">
        <w:rPr>
          <w:rFonts w:ascii="Arial" w:hAnsi="Arial" w:cs="Arial"/>
        </w:rPr>
        <w:t>Part V of the AP</w:t>
      </w:r>
      <w:r w:rsidR="00570901">
        <w:rPr>
          <w:rFonts w:ascii="Arial" w:hAnsi="Arial" w:cs="Arial"/>
        </w:rPr>
        <w:t>.</w:t>
      </w:r>
    </w:p>
    <w:p w:rsidR="00764789" w:rsidRPr="00BF3F11" w:rsidRDefault="00F45EA2" w:rsidP="00764789">
      <w:pPr>
        <w:spacing w:before="240"/>
        <w:rPr>
          <w:rFonts w:ascii="Arial" w:hAnsi="Arial" w:cs="Arial"/>
        </w:rPr>
      </w:pPr>
      <w:r w:rsidRPr="00BF3F11">
        <w:rPr>
          <w:rFonts w:ascii="Arial" w:hAnsi="Arial" w:cs="Arial"/>
        </w:rPr>
        <w:t xml:space="preserve">The AP </w:t>
      </w:r>
      <w:r w:rsidR="00570901">
        <w:rPr>
          <w:rFonts w:ascii="Arial" w:hAnsi="Arial" w:cs="Arial"/>
        </w:rPr>
        <w:t>has</w:t>
      </w:r>
      <w:r w:rsidRPr="00BF3F11">
        <w:rPr>
          <w:rFonts w:ascii="Arial" w:hAnsi="Arial" w:cs="Arial"/>
        </w:rPr>
        <w:t xml:space="preserve"> seven (7) parts:</w:t>
      </w:r>
    </w:p>
    <w:p w:rsidR="00764789" w:rsidRDefault="00F45EA2" w:rsidP="00764789">
      <w:pPr>
        <w:numPr>
          <w:ilvl w:val="0"/>
          <w:numId w:val="1"/>
        </w:numPr>
        <w:tabs>
          <w:tab w:val="left" w:pos="1260"/>
          <w:tab w:val="left" w:pos="2340"/>
        </w:tabs>
        <w:rPr>
          <w:rFonts w:ascii="Arial" w:hAnsi="Arial" w:cs="Arial"/>
        </w:rPr>
      </w:pPr>
      <w:r w:rsidRPr="00BF3F11">
        <w:rPr>
          <w:rFonts w:ascii="Arial" w:hAnsi="Arial" w:cs="Arial"/>
        </w:rPr>
        <w:t>Part I:</w:t>
      </w:r>
      <w:r w:rsidR="00764789" w:rsidRPr="00BF3F11">
        <w:rPr>
          <w:rFonts w:ascii="Arial" w:hAnsi="Arial" w:cs="Arial"/>
        </w:rPr>
        <w:t xml:space="preserve"> </w:t>
      </w:r>
      <w:r w:rsidRPr="00BF3F11">
        <w:rPr>
          <w:rFonts w:ascii="Arial" w:hAnsi="Arial" w:cs="Arial"/>
        </w:rPr>
        <w:t>Transmittal and Approval Form</w:t>
      </w:r>
    </w:p>
    <w:p w:rsidR="00764789" w:rsidRDefault="00F45EA2" w:rsidP="00764789">
      <w:pPr>
        <w:numPr>
          <w:ilvl w:val="0"/>
          <w:numId w:val="1"/>
        </w:numPr>
        <w:tabs>
          <w:tab w:val="left" w:pos="1260"/>
          <w:tab w:val="left" w:pos="2340"/>
        </w:tabs>
        <w:rPr>
          <w:rFonts w:ascii="Arial" w:hAnsi="Arial" w:cs="Arial"/>
        </w:rPr>
      </w:pPr>
      <w:r w:rsidRPr="00BF3F11">
        <w:rPr>
          <w:rFonts w:ascii="Arial" w:hAnsi="Arial" w:cs="Arial"/>
        </w:rPr>
        <w:t>Part II:</w:t>
      </w:r>
      <w:r w:rsidR="00764789" w:rsidRPr="00BF3F11">
        <w:rPr>
          <w:rFonts w:ascii="Arial" w:hAnsi="Arial" w:cs="Arial"/>
        </w:rPr>
        <w:t xml:space="preserve"> </w:t>
      </w:r>
      <w:r w:rsidRPr="00BF3F11">
        <w:rPr>
          <w:rFonts w:ascii="Arial" w:hAnsi="Arial" w:cs="Arial"/>
        </w:rPr>
        <w:t>Summary Sheet</w:t>
      </w:r>
    </w:p>
    <w:p w:rsidR="00764789" w:rsidRDefault="00F45EA2" w:rsidP="00764789">
      <w:pPr>
        <w:numPr>
          <w:ilvl w:val="0"/>
          <w:numId w:val="1"/>
        </w:numPr>
        <w:tabs>
          <w:tab w:val="left" w:pos="1260"/>
          <w:tab w:val="left" w:pos="2340"/>
        </w:tabs>
        <w:rPr>
          <w:rFonts w:ascii="Arial" w:hAnsi="Arial" w:cs="Arial"/>
        </w:rPr>
      </w:pPr>
      <w:r w:rsidRPr="00BF3F11">
        <w:rPr>
          <w:rFonts w:ascii="Arial" w:hAnsi="Arial" w:cs="Arial"/>
        </w:rPr>
        <w:t>Part III:</w:t>
      </w:r>
      <w:r w:rsidR="00C76DE9">
        <w:rPr>
          <w:rFonts w:ascii="Arial" w:hAnsi="Arial" w:cs="Arial"/>
        </w:rPr>
        <w:t xml:space="preserve"> </w:t>
      </w:r>
      <w:r w:rsidRPr="00BF3F11">
        <w:rPr>
          <w:rFonts w:ascii="Arial" w:hAnsi="Arial" w:cs="Arial"/>
        </w:rPr>
        <w:t>Project Considerations and Information</w:t>
      </w:r>
    </w:p>
    <w:p w:rsidR="00764789" w:rsidRDefault="00C76DE9" w:rsidP="00764789">
      <w:pPr>
        <w:numPr>
          <w:ilvl w:val="0"/>
          <w:numId w:val="1"/>
        </w:numPr>
        <w:tabs>
          <w:tab w:val="left" w:pos="1260"/>
          <w:tab w:val="left" w:pos="2340"/>
        </w:tabs>
        <w:rPr>
          <w:rFonts w:ascii="Arial" w:hAnsi="Arial" w:cs="Arial"/>
        </w:rPr>
      </w:pPr>
      <w:r>
        <w:rPr>
          <w:rFonts w:ascii="Arial" w:hAnsi="Arial" w:cs="Arial"/>
        </w:rPr>
        <w:t xml:space="preserve">Part IV: </w:t>
      </w:r>
      <w:r w:rsidR="00F45EA2" w:rsidRPr="00BF3F11">
        <w:rPr>
          <w:rFonts w:ascii="Arial" w:hAnsi="Arial" w:cs="Arial"/>
        </w:rPr>
        <w:t>Clearance/Approval Checklist</w:t>
      </w:r>
    </w:p>
    <w:p w:rsidR="00764789" w:rsidRDefault="00F45EA2" w:rsidP="00764789">
      <w:pPr>
        <w:numPr>
          <w:ilvl w:val="0"/>
          <w:numId w:val="1"/>
        </w:numPr>
        <w:tabs>
          <w:tab w:val="left" w:pos="1260"/>
          <w:tab w:val="left" w:pos="2340"/>
        </w:tabs>
        <w:rPr>
          <w:rFonts w:ascii="Arial" w:hAnsi="Arial" w:cs="Arial"/>
        </w:rPr>
      </w:pPr>
      <w:r w:rsidRPr="00BF3F11">
        <w:rPr>
          <w:rFonts w:ascii="Arial" w:hAnsi="Arial" w:cs="Arial"/>
        </w:rPr>
        <w:t>Part V:</w:t>
      </w:r>
      <w:r w:rsidR="00764789" w:rsidRPr="00BF3F11">
        <w:rPr>
          <w:rFonts w:ascii="Arial" w:hAnsi="Arial" w:cs="Arial"/>
        </w:rPr>
        <w:t xml:space="preserve"> </w:t>
      </w:r>
      <w:r w:rsidRPr="00BF3F11">
        <w:rPr>
          <w:rFonts w:ascii="Arial" w:hAnsi="Arial" w:cs="Arial"/>
        </w:rPr>
        <w:t>Acquisition Milestone Schedule</w:t>
      </w:r>
    </w:p>
    <w:p w:rsidR="00764789" w:rsidRDefault="00F45EA2" w:rsidP="00764789">
      <w:pPr>
        <w:numPr>
          <w:ilvl w:val="0"/>
          <w:numId w:val="1"/>
        </w:numPr>
        <w:tabs>
          <w:tab w:val="left" w:pos="1260"/>
          <w:tab w:val="left" w:pos="2340"/>
        </w:tabs>
        <w:rPr>
          <w:rFonts w:ascii="Arial" w:hAnsi="Arial" w:cs="Arial"/>
        </w:rPr>
      </w:pPr>
      <w:r w:rsidRPr="00BF3F11">
        <w:rPr>
          <w:rFonts w:ascii="Arial" w:hAnsi="Arial" w:cs="Arial"/>
        </w:rPr>
        <w:t>Part VI:  Independent Government Cost Estimate</w:t>
      </w:r>
    </w:p>
    <w:p w:rsidR="00F45EA2" w:rsidRDefault="00C76DE9" w:rsidP="00764789">
      <w:pPr>
        <w:numPr>
          <w:ilvl w:val="0"/>
          <w:numId w:val="1"/>
        </w:numPr>
        <w:tabs>
          <w:tab w:val="left" w:pos="1260"/>
          <w:tab w:val="left" w:pos="2340"/>
        </w:tabs>
        <w:rPr>
          <w:rFonts w:ascii="Arial" w:hAnsi="Arial" w:cs="Arial"/>
        </w:rPr>
      </w:pPr>
      <w:r>
        <w:rPr>
          <w:rFonts w:ascii="Arial" w:hAnsi="Arial" w:cs="Arial"/>
        </w:rPr>
        <w:t xml:space="preserve">Part VII: </w:t>
      </w:r>
      <w:r w:rsidR="00F45EA2" w:rsidRPr="00BF3F11">
        <w:rPr>
          <w:rFonts w:ascii="Arial" w:hAnsi="Arial" w:cs="Arial"/>
        </w:rPr>
        <w:t>Attachments</w:t>
      </w:r>
    </w:p>
    <w:p w:rsidR="00C305A9" w:rsidRPr="00BF3F11" w:rsidRDefault="00C305A9" w:rsidP="0088351E">
      <w:pPr>
        <w:tabs>
          <w:tab w:val="left" w:pos="1260"/>
          <w:tab w:val="left" w:pos="2340"/>
        </w:tabs>
        <w:rPr>
          <w:rFonts w:ascii="Arial" w:hAnsi="Arial" w:cs="Arial"/>
        </w:rPr>
      </w:pPr>
    </w:p>
    <w:p w:rsidR="003E0B84" w:rsidRDefault="003E0B84" w:rsidP="004D40BA">
      <w:pPr>
        <w:rPr>
          <w:rFonts w:ascii="Arial" w:hAnsi="Arial" w:cs="Arial"/>
        </w:rPr>
      </w:pPr>
      <w:r>
        <w:rPr>
          <w:rFonts w:ascii="Arial" w:hAnsi="Arial" w:cs="Arial"/>
        </w:rPr>
        <w:t>Writers and reviewers will:  (1) Eliminate v</w:t>
      </w:r>
      <w:r w:rsidR="00095463" w:rsidRPr="00BF3F11">
        <w:rPr>
          <w:rFonts w:ascii="Arial" w:hAnsi="Arial" w:cs="Arial"/>
        </w:rPr>
        <w:t>ague and ambiguous language</w:t>
      </w:r>
      <w:r>
        <w:rPr>
          <w:rFonts w:ascii="Arial" w:hAnsi="Arial" w:cs="Arial"/>
        </w:rPr>
        <w:t xml:space="preserve">; (2) Conduct a thorough review of the </w:t>
      </w:r>
      <w:r w:rsidR="00095463" w:rsidRPr="00BF3F11">
        <w:rPr>
          <w:rFonts w:ascii="Arial" w:hAnsi="Arial" w:cs="Arial"/>
        </w:rPr>
        <w:t xml:space="preserve">technical </w:t>
      </w:r>
      <w:r>
        <w:rPr>
          <w:rFonts w:ascii="Arial" w:hAnsi="Arial" w:cs="Arial"/>
        </w:rPr>
        <w:t xml:space="preserve">aspects </w:t>
      </w:r>
      <w:r w:rsidR="00095463" w:rsidRPr="00BF3F11">
        <w:rPr>
          <w:rFonts w:ascii="Arial" w:hAnsi="Arial" w:cs="Arial"/>
        </w:rPr>
        <w:t>of the Statement of Work/Specification</w:t>
      </w:r>
      <w:r>
        <w:rPr>
          <w:rFonts w:ascii="Arial" w:hAnsi="Arial" w:cs="Arial"/>
        </w:rPr>
        <w:t>; (3) Structure t</w:t>
      </w:r>
      <w:r w:rsidR="00095463" w:rsidRPr="00BF3F11">
        <w:rPr>
          <w:rFonts w:ascii="Arial" w:hAnsi="Arial" w:cs="Arial"/>
        </w:rPr>
        <w:t xml:space="preserve">he project </w:t>
      </w:r>
      <w:r>
        <w:rPr>
          <w:rFonts w:ascii="Arial" w:hAnsi="Arial" w:cs="Arial"/>
        </w:rPr>
        <w:t xml:space="preserve">in </w:t>
      </w:r>
      <w:r w:rsidR="00095463" w:rsidRPr="00BF3F11">
        <w:rPr>
          <w:rFonts w:ascii="Arial" w:hAnsi="Arial" w:cs="Arial"/>
        </w:rPr>
        <w:t>phases or tasks, as appropriate</w:t>
      </w:r>
      <w:r>
        <w:rPr>
          <w:rFonts w:ascii="Arial" w:hAnsi="Arial" w:cs="Arial"/>
        </w:rPr>
        <w:t>; (4) Specify m</w:t>
      </w:r>
      <w:r w:rsidR="00095463" w:rsidRPr="00BF3F11">
        <w:rPr>
          <w:rFonts w:ascii="Arial" w:hAnsi="Arial" w:cs="Arial"/>
        </w:rPr>
        <w:t>ethods to assess the contractor’s performance</w:t>
      </w:r>
      <w:r>
        <w:rPr>
          <w:rFonts w:ascii="Arial" w:hAnsi="Arial" w:cs="Arial"/>
        </w:rPr>
        <w:t xml:space="preserve">; and (5) Determine </w:t>
      </w:r>
      <w:r w:rsidR="003D15BD">
        <w:rPr>
          <w:rFonts w:ascii="Arial" w:hAnsi="Arial" w:cs="Arial"/>
        </w:rPr>
        <w:t xml:space="preserve">that a contract (as opposed to a grant, cooperative agreement, etc.) is the best mechanism to satisfy the principal purpose of the project. </w:t>
      </w:r>
    </w:p>
    <w:p w:rsidR="004D40BA" w:rsidRDefault="004D40BA" w:rsidP="003E0B84">
      <w:pPr>
        <w:spacing w:after="120"/>
        <w:rPr>
          <w:rFonts w:ascii="Arial" w:hAnsi="Arial" w:cs="Arial"/>
        </w:rPr>
      </w:pPr>
    </w:p>
    <w:p w:rsidR="00570901" w:rsidRDefault="00F45EA2" w:rsidP="003E0B84">
      <w:pPr>
        <w:spacing w:after="120"/>
        <w:rPr>
          <w:rFonts w:ascii="Arial" w:hAnsi="Arial" w:cs="Arial"/>
        </w:rPr>
      </w:pPr>
      <w:r w:rsidRPr="00BF3F11">
        <w:rPr>
          <w:rFonts w:ascii="Arial" w:hAnsi="Arial" w:cs="Arial"/>
        </w:rPr>
        <w:lastRenderedPageBreak/>
        <w:t xml:space="preserve">The table below specifies the mandatory titles, headings, narrative, and permissible </w:t>
      </w:r>
      <w:r w:rsidR="00570901">
        <w:rPr>
          <w:rFonts w:ascii="Arial" w:hAnsi="Arial" w:cs="Arial"/>
        </w:rPr>
        <w:t>m</w:t>
      </w:r>
      <w:r w:rsidRPr="00BF3F11">
        <w:rPr>
          <w:rFonts w:ascii="Arial" w:hAnsi="Arial" w:cs="Arial"/>
        </w:rPr>
        <w:t>odifications</w:t>
      </w:r>
      <w:r w:rsidR="003E0B84">
        <w:rPr>
          <w:rFonts w:ascii="Arial" w:hAnsi="Arial" w:cs="Arial"/>
        </w:rPr>
        <w:t xml:space="preserve"> to the Parts of this AP</w:t>
      </w:r>
      <w:r w:rsidRPr="00BF3F11">
        <w:rPr>
          <w:rFonts w:ascii="Arial" w:hAnsi="Arial" w:cs="Arial"/>
        </w:rPr>
        <w:t>.</w:t>
      </w:r>
    </w:p>
    <w:p w:rsidR="00F45EA2" w:rsidRPr="00BF3F11" w:rsidRDefault="003B5854" w:rsidP="003B5854">
      <w:pPr>
        <w:pStyle w:val="Heading1"/>
      </w:pPr>
      <w:r w:rsidRPr="003B5854">
        <w:t>AP Requirements and Permissible Modifications</w:t>
      </w:r>
    </w:p>
    <w:p w:rsidR="00F45EA2" w:rsidRPr="00962677" w:rsidRDefault="00F45EA2" w:rsidP="006D6344">
      <w:pPr>
        <w:pBdr>
          <w:top w:val="single" w:sz="4" w:space="1" w:color="auto"/>
          <w:left w:val="single" w:sz="4" w:space="1" w:color="auto"/>
          <w:right w:val="single" w:sz="4" w:space="1" w:color="auto"/>
        </w:pBdr>
        <w:shd w:val="clear" w:color="auto" w:fill="E0E0E0"/>
        <w:jc w:val="center"/>
        <w:rPr>
          <w:rStyle w:val="Strong"/>
        </w:rPr>
      </w:pPr>
      <w:r w:rsidRPr="00962677">
        <w:rPr>
          <w:rStyle w:val="Strong"/>
        </w:rPr>
        <w:t>AP Requirements and Permissible Modifications</w:t>
      </w:r>
    </w:p>
    <w:p w:rsidR="00F45EA2" w:rsidRPr="00962677" w:rsidRDefault="00F45EA2" w:rsidP="0001783E">
      <w:pPr>
        <w:pBdr>
          <w:top w:val="single" w:sz="4" w:space="1" w:color="auto"/>
          <w:left w:val="single" w:sz="4" w:space="0" w:color="auto"/>
          <w:bottom w:val="single" w:sz="4" w:space="1" w:color="auto"/>
          <w:right w:val="single" w:sz="4" w:space="1" w:color="auto"/>
        </w:pBdr>
        <w:rPr>
          <w:rStyle w:val="Strong"/>
        </w:rPr>
      </w:pPr>
      <w:r w:rsidRPr="00C305A9">
        <w:rPr>
          <w:rFonts w:ascii="Arial" w:hAnsi="Arial" w:cs="Arial"/>
          <w:b/>
          <w:sz w:val="21"/>
          <w:szCs w:val="21"/>
        </w:rPr>
        <w:t xml:space="preserve"> </w:t>
      </w:r>
      <w:r w:rsidRPr="00962677">
        <w:rPr>
          <w:rStyle w:val="Strong"/>
        </w:rPr>
        <w:t>“Part I – Transmittal and Approval Form”.</w:t>
      </w:r>
    </w:p>
    <w:p w:rsidR="00F45EA2" w:rsidRPr="00C305A9" w:rsidRDefault="00F45EA2" w:rsidP="0001783E">
      <w:pPr>
        <w:pBdr>
          <w:top w:val="single" w:sz="4" w:space="1" w:color="auto"/>
          <w:left w:val="single" w:sz="4" w:space="0" w:color="auto"/>
          <w:bottom w:val="single" w:sz="4" w:space="1" w:color="auto"/>
          <w:right w:val="single" w:sz="4" w:space="1" w:color="auto"/>
        </w:pBdr>
        <w:spacing w:before="120" w:after="120"/>
        <w:rPr>
          <w:rFonts w:ascii="Arial" w:hAnsi="Arial" w:cs="Arial"/>
          <w:sz w:val="21"/>
          <w:szCs w:val="21"/>
        </w:rPr>
      </w:pPr>
      <w:r w:rsidRPr="00C305A9">
        <w:rPr>
          <w:rFonts w:ascii="Arial" w:hAnsi="Arial" w:cs="Arial"/>
          <w:sz w:val="21"/>
          <w:szCs w:val="21"/>
        </w:rPr>
        <w:t>1. “HHS Acquisition Plan” subtitle. (Permissible Modification: An OPDIV may add its name/acronym to the title.)</w:t>
      </w:r>
      <w:r w:rsidRPr="00C305A9">
        <w:rPr>
          <w:rFonts w:ascii="Arial" w:hAnsi="Arial" w:cs="Arial"/>
          <w:sz w:val="21"/>
          <w:szCs w:val="21"/>
        </w:rPr>
        <w:tab/>
      </w:r>
    </w:p>
    <w:p w:rsidR="00C76DE9" w:rsidRDefault="00F45EA2" w:rsidP="00C76DE9">
      <w:pPr>
        <w:pBdr>
          <w:top w:val="single" w:sz="4" w:space="1" w:color="auto"/>
          <w:left w:val="single" w:sz="4" w:space="0" w:color="auto"/>
          <w:bottom w:val="single" w:sz="4" w:space="1" w:color="auto"/>
          <w:right w:val="single" w:sz="4" w:space="1" w:color="auto"/>
        </w:pBdr>
        <w:spacing w:before="120" w:after="120"/>
        <w:rPr>
          <w:rFonts w:ascii="Arial" w:hAnsi="Arial" w:cs="Arial"/>
          <w:sz w:val="21"/>
          <w:szCs w:val="21"/>
        </w:rPr>
      </w:pPr>
      <w:r w:rsidRPr="00C305A9">
        <w:rPr>
          <w:rFonts w:ascii="Arial" w:hAnsi="Arial" w:cs="Arial"/>
          <w:sz w:val="21"/>
          <w:szCs w:val="21"/>
        </w:rPr>
        <w:t> 2. “Project Title” heading. (Permissible Modification: An OPDIV may add an identification number, such as the Request for Proposal (RFP), requisition, or other number.)</w:t>
      </w:r>
      <w:r w:rsidR="00C76DE9">
        <w:rPr>
          <w:rFonts w:ascii="Arial" w:hAnsi="Arial" w:cs="Arial"/>
          <w:sz w:val="21"/>
          <w:szCs w:val="21"/>
        </w:rPr>
        <w:t xml:space="preserve"> </w:t>
      </w:r>
    </w:p>
    <w:p w:rsidR="00F45EA2" w:rsidRPr="00C305A9" w:rsidRDefault="0001783E" w:rsidP="0001783E">
      <w:pPr>
        <w:pBdr>
          <w:top w:val="single" w:sz="4" w:space="1" w:color="auto"/>
          <w:left w:val="single" w:sz="4" w:space="0" w:color="auto"/>
          <w:bottom w:val="single" w:sz="4" w:space="1" w:color="auto"/>
          <w:right w:val="single" w:sz="4" w:space="1" w:color="auto"/>
        </w:pBdr>
        <w:spacing w:before="120" w:after="120"/>
        <w:rPr>
          <w:rFonts w:ascii="Arial" w:hAnsi="Arial" w:cs="Arial"/>
          <w:sz w:val="21"/>
          <w:szCs w:val="21"/>
        </w:rPr>
      </w:pPr>
      <w:r>
        <w:rPr>
          <w:rFonts w:ascii="Arial" w:hAnsi="Arial" w:cs="Arial"/>
          <w:sz w:val="21"/>
          <w:szCs w:val="21"/>
        </w:rPr>
        <w:t>3</w:t>
      </w:r>
      <w:r w:rsidR="00F45EA2" w:rsidRPr="00C305A9">
        <w:rPr>
          <w:rFonts w:ascii="Arial" w:hAnsi="Arial" w:cs="Arial"/>
          <w:sz w:val="21"/>
          <w:szCs w:val="21"/>
        </w:rPr>
        <w:t>. Signature and date by the PO</w:t>
      </w:r>
      <w:r>
        <w:rPr>
          <w:rFonts w:ascii="Arial" w:hAnsi="Arial" w:cs="Arial"/>
          <w:sz w:val="21"/>
          <w:szCs w:val="21"/>
        </w:rPr>
        <w:t xml:space="preserve"> and PO’s Supervisor, </w:t>
      </w:r>
      <w:r w:rsidRPr="00C305A9">
        <w:rPr>
          <w:rFonts w:ascii="Arial" w:hAnsi="Arial" w:cs="Arial"/>
          <w:sz w:val="21"/>
          <w:szCs w:val="21"/>
        </w:rPr>
        <w:t>Fund</w:t>
      </w:r>
      <w:r>
        <w:rPr>
          <w:rFonts w:ascii="Arial" w:hAnsi="Arial" w:cs="Arial"/>
          <w:sz w:val="21"/>
          <w:szCs w:val="21"/>
        </w:rPr>
        <w:t xml:space="preserve">s Certifying </w:t>
      </w:r>
      <w:r w:rsidRPr="00C305A9">
        <w:rPr>
          <w:rFonts w:ascii="Arial" w:hAnsi="Arial" w:cs="Arial"/>
          <w:sz w:val="21"/>
          <w:szCs w:val="21"/>
        </w:rPr>
        <w:t xml:space="preserve">Official’s certification, including signature and </w:t>
      </w:r>
      <w:r>
        <w:rPr>
          <w:rFonts w:ascii="Arial" w:hAnsi="Arial" w:cs="Arial"/>
          <w:sz w:val="21"/>
          <w:szCs w:val="21"/>
        </w:rPr>
        <w:t>date; signature and date by the H</w:t>
      </w:r>
      <w:r w:rsidR="00F45EA2" w:rsidRPr="00C305A9">
        <w:rPr>
          <w:rFonts w:ascii="Arial" w:hAnsi="Arial" w:cs="Arial"/>
          <w:sz w:val="21"/>
          <w:szCs w:val="21"/>
        </w:rPr>
        <w:t xml:space="preserve">ead of the sponsoring program office, </w:t>
      </w:r>
      <w:r>
        <w:rPr>
          <w:rFonts w:ascii="Arial" w:hAnsi="Arial" w:cs="Arial"/>
          <w:sz w:val="21"/>
          <w:szCs w:val="21"/>
        </w:rPr>
        <w:t xml:space="preserve">and  </w:t>
      </w:r>
      <w:r w:rsidRPr="00C305A9">
        <w:rPr>
          <w:rFonts w:ascii="Arial" w:hAnsi="Arial" w:cs="Arial"/>
          <w:sz w:val="21"/>
          <w:szCs w:val="21"/>
        </w:rPr>
        <w:t>CO</w:t>
      </w:r>
      <w:r w:rsidR="00F45EA2" w:rsidRPr="00C305A9">
        <w:rPr>
          <w:rFonts w:ascii="Arial" w:hAnsi="Arial" w:cs="Arial"/>
          <w:sz w:val="21"/>
          <w:szCs w:val="21"/>
        </w:rPr>
        <w:t xml:space="preserve">. (Permissible Modification: An OPDIV may </w:t>
      </w:r>
      <w:r>
        <w:rPr>
          <w:rFonts w:ascii="Arial" w:hAnsi="Arial" w:cs="Arial"/>
          <w:sz w:val="21"/>
          <w:szCs w:val="21"/>
        </w:rPr>
        <w:t>add</w:t>
      </w:r>
      <w:r w:rsidR="00F45EA2" w:rsidRPr="00C305A9">
        <w:rPr>
          <w:rFonts w:ascii="Arial" w:hAnsi="Arial" w:cs="Arial"/>
          <w:sz w:val="21"/>
          <w:szCs w:val="21"/>
        </w:rPr>
        <w:t xml:space="preserve"> </w:t>
      </w:r>
      <w:r w:rsidR="00425175">
        <w:rPr>
          <w:rFonts w:ascii="Arial" w:hAnsi="Arial" w:cs="Arial"/>
          <w:sz w:val="21"/>
          <w:szCs w:val="21"/>
        </w:rPr>
        <w:t xml:space="preserve">other </w:t>
      </w:r>
      <w:r w:rsidR="00F45EA2" w:rsidRPr="00C305A9">
        <w:rPr>
          <w:rFonts w:ascii="Arial" w:hAnsi="Arial" w:cs="Arial"/>
          <w:sz w:val="21"/>
          <w:szCs w:val="21"/>
        </w:rPr>
        <w:t>signatures.)</w:t>
      </w:r>
    </w:p>
    <w:p w:rsidR="00C76DE9" w:rsidRDefault="00F45EA2" w:rsidP="0001783E">
      <w:pPr>
        <w:pBdr>
          <w:top w:val="single" w:sz="4" w:space="1" w:color="auto"/>
          <w:left w:val="single" w:sz="4" w:space="0" w:color="auto"/>
          <w:bottom w:val="single" w:sz="4" w:space="1" w:color="auto"/>
          <w:right w:val="single" w:sz="4" w:space="1" w:color="auto"/>
        </w:pBdr>
        <w:spacing w:before="120"/>
        <w:rPr>
          <w:rStyle w:val="Strong"/>
        </w:rPr>
      </w:pPr>
      <w:r w:rsidRPr="00962677">
        <w:rPr>
          <w:rStyle w:val="Strong"/>
        </w:rPr>
        <w:t> “Part II – Summary Sheet.”</w:t>
      </w:r>
    </w:p>
    <w:p w:rsidR="00F64D29" w:rsidRDefault="00C76DE9" w:rsidP="0001783E">
      <w:pPr>
        <w:pBdr>
          <w:top w:val="single" w:sz="4" w:space="1" w:color="auto"/>
          <w:left w:val="single" w:sz="4" w:space="0" w:color="auto"/>
          <w:bottom w:val="single" w:sz="4" w:space="1" w:color="auto"/>
          <w:right w:val="single" w:sz="4" w:space="1" w:color="auto"/>
        </w:pBdr>
        <w:spacing w:before="120"/>
        <w:rPr>
          <w:rFonts w:ascii="Arial" w:hAnsi="Arial" w:cs="Arial"/>
          <w:sz w:val="21"/>
          <w:szCs w:val="21"/>
        </w:rPr>
      </w:pPr>
      <w:r w:rsidRPr="00C305A9">
        <w:rPr>
          <w:rFonts w:ascii="Arial" w:hAnsi="Arial" w:cs="Arial"/>
          <w:sz w:val="21"/>
          <w:szCs w:val="21"/>
        </w:rPr>
        <w:t xml:space="preserve"> </w:t>
      </w:r>
      <w:r w:rsidR="00F45EA2" w:rsidRPr="00C305A9">
        <w:rPr>
          <w:rFonts w:ascii="Arial" w:hAnsi="Arial" w:cs="Arial"/>
          <w:sz w:val="21"/>
          <w:szCs w:val="21"/>
        </w:rPr>
        <w:t xml:space="preserve">All </w:t>
      </w:r>
      <w:r w:rsidR="00570901">
        <w:rPr>
          <w:rFonts w:ascii="Arial" w:hAnsi="Arial" w:cs="Arial"/>
          <w:sz w:val="21"/>
          <w:szCs w:val="21"/>
        </w:rPr>
        <w:t>1</w:t>
      </w:r>
      <w:r w:rsidR="002D4FC2">
        <w:rPr>
          <w:rFonts w:ascii="Arial" w:hAnsi="Arial" w:cs="Arial"/>
          <w:sz w:val="21"/>
          <w:szCs w:val="21"/>
        </w:rPr>
        <w:t xml:space="preserve">4 </w:t>
      </w:r>
      <w:r w:rsidR="00F45EA2" w:rsidRPr="00C305A9">
        <w:rPr>
          <w:rFonts w:ascii="Arial" w:hAnsi="Arial" w:cs="Arial"/>
          <w:sz w:val="21"/>
          <w:szCs w:val="21"/>
        </w:rPr>
        <w:t>information items with accompanying checkboxes and fill-ins. (</w:t>
      </w:r>
      <w:r w:rsidR="00570901" w:rsidRPr="00C305A9">
        <w:rPr>
          <w:rFonts w:ascii="Arial" w:hAnsi="Arial" w:cs="Arial"/>
          <w:sz w:val="21"/>
          <w:szCs w:val="21"/>
        </w:rPr>
        <w:t>Permissible Modification</w:t>
      </w:r>
      <w:r w:rsidR="00570901">
        <w:rPr>
          <w:rFonts w:ascii="Arial" w:hAnsi="Arial" w:cs="Arial"/>
          <w:sz w:val="21"/>
          <w:szCs w:val="21"/>
        </w:rPr>
        <w:t xml:space="preserve">: </w:t>
      </w:r>
      <w:r w:rsidR="00425175">
        <w:rPr>
          <w:rFonts w:ascii="Arial" w:hAnsi="Arial" w:cs="Arial"/>
          <w:sz w:val="21"/>
          <w:szCs w:val="21"/>
        </w:rPr>
        <w:t xml:space="preserve">An OPDIV </w:t>
      </w:r>
      <w:r w:rsidR="00570901">
        <w:rPr>
          <w:rFonts w:ascii="Arial" w:hAnsi="Arial" w:cs="Arial"/>
          <w:sz w:val="21"/>
          <w:szCs w:val="21"/>
        </w:rPr>
        <w:t xml:space="preserve">may </w:t>
      </w:r>
      <w:r w:rsidR="002D4FC2">
        <w:rPr>
          <w:rFonts w:ascii="Arial" w:hAnsi="Arial" w:cs="Arial"/>
          <w:sz w:val="21"/>
          <w:szCs w:val="21"/>
        </w:rPr>
        <w:t xml:space="preserve">include additional </w:t>
      </w:r>
      <w:r w:rsidR="00570901">
        <w:rPr>
          <w:rFonts w:ascii="Arial" w:hAnsi="Arial" w:cs="Arial"/>
          <w:sz w:val="21"/>
          <w:szCs w:val="21"/>
        </w:rPr>
        <w:t>items</w:t>
      </w:r>
      <w:r w:rsidR="002D4FC2">
        <w:rPr>
          <w:rFonts w:ascii="Arial" w:hAnsi="Arial" w:cs="Arial"/>
          <w:sz w:val="21"/>
          <w:szCs w:val="21"/>
        </w:rPr>
        <w:t>, in accordance with OPDIV procedures</w:t>
      </w:r>
      <w:r w:rsidR="00F64D29">
        <w:rPr>
          <w:rFonts w:ascii="Arial" w:hAnsi="Arial" w:cs="Arial"/>
          <w:sz w:val="21"/>
          <w:szCs w:val="21"/>
        </w:rPr>
        <w:t>.</w:t>
      </w:r>
      <w:r w:rsidR="002D4FC2">
        <w:rPr>
          <w:rFonts w:ascii="Arial" w:hAnsi="Arial" w:cs="Arial"/>
          <w:sz w:val="21"/>
          <w:szCs w:val="21"/>
        </w:rPr>
        <w:t>)</w:t>
      </w:r>
      <w:r w:rsidR="00F45EA2" w:rsidRPr="00C305A9">
        <w:rPr>
          <w:rFonts w:ascii="Arial" w:hAnsi="Arial" w:cs="Arial"/>
          <w:sz w:val="21"/>
          <w:szCs w:val="21"/>
        </w:rPr>
        <w:t xml:space="preserve"> </w:t>
      </w:r>
    </w:p>
    <w:p w:rsidR="00C76DE9" w:rsidRDefault="00425175" w:rsidP="0001783E">
      <w:pPr>
        <w:pBdr>
          <w:top w:val="single" w:sz="4" w:space="1" w:color="auto"/>
          <w:left w:val="single" w:sz="4" w:space="0" w:color="auto"/>
          <w:bottom w:val="single" w:sz="4" w:space="1" w:color="auto"/>
          <w:right w:val="single" w:sz="4" w:space="1" w:color="auto"/>
        </w:pBdr>
        <w:spacing w:before="120"/>
        <w:rPr>
          <w:rFonts w:ascii="Arial" w:hAnsi="Arial" w:cs="Arial"/>
          <w:b/>
          <w:sz w:val="21"/>
          <w:szCs w:val="21"/>
        </w:rPr>
      </w:pPr>
      <w:r>
        <w:rPr>
          <w:rFonts w:ascii="Arial" w:hAnsi="Arial" w:cs="Arial"/>
          <w:b/>
          <w:sz w:val="21"/>
          <w:szCs w:val="21"/>
        </w:rPr>
        <w:t xml:space="preserve"> </w:t>
      </w:r>
      <w:r w:rsidR="00F45EA2" w:rsidRPr="00C305A9">
        <w:rPr>
          <w:rFonts w:ascii="Arial" w:hAnsi="Arial" w:cs="Arial"/>
          <w:b/>
          <w:sz w:val="21"/>
          <w:szCs w:val="21"/>
        </w:rPr>
        <w:t>“Part III – Project Considerations and Information.”</w:t>
      </w:r>
    </w:p>
    <w:p w:rsidR="00C76DE9" w:rsidRDefault="00C76DE9" w:rsidP="00C76DE9">
      <w:pPr>
        <w:pBdr>
          <w:top w:val="single" w:sz="4" w:space="1" w:color="auto"/>
          <w:left w:val="single" w:sz="4" w:space="0" w:color="auto"/>
          <w:bottom w:val="single" w:sz="4" w:space="1" w:color="auto"/>
          <w:right w:val="single" w:sz="4" w:space="1" w:color="auto"/>
        </w:pBdr>
        <w:spacing w:before="120"/>
        <w:rPr>
          <w:rFonts w:ascii="Arial" w:hAnsi="Arial" w:cs="Arial"/>
          <w:b/>
          <w:sz w:val="21"/>
          <w:szCs w:val="21"/>
        </w:rPr>
      </w:pPr>
      <w:r w:rsidRPr="00C305A9">
        <w:rPr>
          <w:rFonts w:ascii="Arial" w:hAnsi="Arial" w:cs="Arial"/>
          <w:sz w:val="21"/>
          <w:szCs w:val="21"/>
        </w:rPr>
        <w:t xml:space="preserve"> </w:t>
      </w:r>
      <w:r w:rsidR="00F45EA2" w:rsidRPr="00C305A9">
        <w:rPr>
          <w:rFonts w:ascii="Arial" w:hAnsi="Arial" w:cs="Arial"/>
          <w:sz w:val="21"/>
          <w:szCs w:val="21"/>
        </w:rPr>
        <w:t xml:space="preserve">All </w:t>
      </w:r>
      <w:r w:rsidR="00F45EA2" w:rsidRPr="0001783E">
        <w:rPr>
          <w:rFonts w:ascii="Arial" w:hAnsi="Arial" w:cs="Arial"/>
          <w:b/>
          <w:sz w:val="21"/>
          <w:szCs w:val="21"/>
        </w:rPr>
        <w:t>bold</w:t>
      </w:r>
      <w:r w:rsidR="00F45EA2" w:rsidRPr="00C305A9">
        <w:rPr>
          <w:rFonts w:ascii="Arial" w:hAnsi="Arial" w:cs="Arial"/>
          <w:sz w:val="21"/>
          <w:szCs w:val="21"/>
        </w:rPr>
        <w:t xml:space="preserve"> paragraph/subparagraph headings</w:t>
      </w:r>
      <w:r w:rsidR="00F64D29">
        <w:rPr>
          <w:rFonts w:ascii="Arial" w:hAnsi="Arial" w:cs="Arial"/>
          <w:sz w:val="21"/>
          <w:szCs w:val="21"/>
        </w:rPr>
        <w:t>,</w:t>
      </w:r>
      <w:r w:rsidR="00F45EA2" w:rsidRPr="00C305A9">
        <w:rPr>
          <w:rFonts w:ascii="Arial" w:hAnsi="Arial" w:cs="Arial"/>
          <w:sz w:val="21"/>
          <w:szCs w:val="21"/>
        </w:rPr>
        <w:t xml:space="preserve"> in the order specified</w:t>
      </w:r>
      <w:r w:rsidR="00F64D29">
        <w:rPr>
          <w:rFonts w:ascii="Arial" w:hAnsi="Arial" w:cs="Arial"/>
          <w:sz w:val="21"/>
          <w:szCs w:val="21"/>
        </w:rPr>
        <w:t xml:space="preserve">. </w:t>
      </w:r>
      <w:r w:rsidR="00F45EA2" w:rsidRPr="00C305A9">
        <w:rPr>
          <w:rFonts w:ascii="Arial" w:hAnsi="Arial" w:cs="Arial"/>
          <w:sz w:val="21"/>
          <w:szCs w:val="21"/>
        </w:rPr>
        <w:t xml:space="preserve">Items that do not apply to </w:t>
      </w:r>
      <w:r w:rsidR="00F64D29">
        <w:rPr>
          <w:rFonts w:ascii="Arial" w:hAnsi="Arial" w:cs="Arial"/>
          <w:sz w:val="21"/>
          <w:szCs w:val="21"/>
        </w:rPr>
        <w:t>the planned</w:t>
      </w:r>
      <w:r w:rsidR="00F45EA2" w:rsidRPr="00C305A9">
        <w:rPr>
          <w:rFonts w:ascii="Arial" w:hAnsi="Arial" w:cs="Arial"/>
          <w:sz w:val="21"/>
          <w:szCs w:val="21"/>
        </w:rPr>
        <w:t xml:space="preserve"> acquisition must be labeled “N/A.”</w:t>
      </w:r>
    </w:p>
    <w:p w:rsidR="00C76DE9" w:rsidRDefault="00425175" w:rsidP="0001783E">
      <w:pPr>
        <w:pBdr>
          <w:top w:val="single" w:sz="4" w:space="1" w:color="auto"/>
          <w:left w:val="single" w:sz="4" w:space="0" w:color="auto"/>
          <w:bottom w:val="single" w:sz="4" w:space="1" w:color="auto"/>
          <w:right w:val="single" w:sz="4" w:space="1" w:color="auto"/>
        </w:pBdr>
        <w:spacing w:before="120"/>
        <w:rPr>
          <w:rFonts w:ascii="Arial" w:hAnsi="Arial" w:cs="Arial"/>
          <w:b/>
          <w:sz w:val="21"/>
          <w:szCs w:val="21"/>
        </w:rPr>
      </w:pPr>
      <w:r>
        <w:rPr>
          <w:rFonts w:ascii="Arial" w:hAnsi="Arial" w:cs="Arial"/>
          <w:b/>
          <w:sz w:val="21"/>
          <w:szCs w:val="21"/>
        </w:rPr>
        <w:t xml:space="preserve"> </w:t>
      </w:r>
      <w:r w:rsidR="00F64D29">
        <w:rPr>
          <w:rFonts w:ascii="Arial" w:hAnsi="Arial" w:cs="Arial"/>
          <w:b/>
          <w:sz w:val="21"/>
          <w:szCs w:val="21"/>
        </w:rPr>
        <w:t>“</w:t>
      </w:r>
      <w:r w:rsidR="00F45EA2" w:rsidRPr="00C305A9">
        <w:rPr>
          <w:rFonts w:ascii="Arial" w:hAnsi="Arial" w:cs="Arial"/>
          <w:b/>
          <w:sz w:val="21"/>
          <w:szCs w:val="21"/>
        </w:rPr>
        <w:t>Part IV – Clearance/Approval Checklist.</w:t>
      </w:r>
      <w:r w:rsidR="00F64D29">
        <w:rPr>
          <w:rFonts w:ascii="Arial" w:hAnsi="Arial" w:cs="Arial"/>
          <w:b/>
          <w:sz w:val="21"/>
          <w:szCs w:val="21"/>
        </w:rPr>
        <w:t>”</w:t>
      </w:r>
    </w:p>
    <w:p w:rsidR="00C76DE9" w:rsidRDefault="00C76DE9" w:rsidP="00C76DE9">
      <w:pPr>
        <w:pBdr>
          <w:top w:val="single" w:sz="4" w:space="1" w:color="auto"/>
          <w:left w:val="single" w:sz="4" w:space="0" w:color="auto"/>
          <w:bottom w:val="single" w:sz="4" w:space="1" w:color="auto"/>
          <w:right w:val="single" w:sz="4" w:space="1" w:color="auto"/>
        </w:pBdr>
        <w:spacing w:before="120"/>
        <w:rPr>
          <w:rFonts w:ascii="Arial" w:hAnsi="Arial" w:cs="Arial"/>
          <w:b/>
          <w:sz w:val="21"/>
          <w:szCs w:val="21"/>
        </w:rPr>
      </w:pPr>
      <w:r w:rsidRPr="00C305A9">
        <w:rPr>
          <w:rFonts w:ascii="Arial" w:hAnsi="Arial" w:cs="Arial"/>
          <w:sz w:val="21"/>
          <w:szCs w:val="21"/>
        </w:rPr>
        <w:t xml:space="preserve"> </w:t>
      </w:r>
      <w:r w:rsidR="00F45EA2" w:rsidRPr="00C305A9">
        <w:rPr>
          <w:rFonts w:ascii="Arial" w:hAnsi="Arial" w:cs="Arial"/>
          <w:sz w:val="21"/>
          <w:szCs w:val="21"/>
        </w:rPr>
        <w:t xml:space="preserve">All </w:t>
      </w:r>
      <w:r w:rsidR="00F45EA2" w:rsidRPr="0001783E">
        <w:rPr>
          <w:rFonts w:ascii="Arial" w:hAnsi="Arial" w:cs="Arial"/>
          <w:b/>
          <w:sz w:val="21"/>
          <w:szCs w:val="21"/>
        </w:rPr>
        <w:t>bold</w:t>
      </w:r>
      <w:r w:rsidR="00F45EA2" w:rsidRPr="00C305A9">
        <w:rPr>
          <w:rFonts w:ascii="Arial" w:hAnsi="Arial" w:cs="Arial"/>
          <w:sz w:val="21"/>
          <w:szCs w:val="21"/>
        </w:rPr>
        <w:t xml:space="preserve"> clearance titles</w:t>
      </w:r>
      <w:r w:rsidR="0001783E">
        <w:rPr>
          <w:rFonts w:ascii="Arial" w:hAnsi="Arial" w:cs="Arial"/>
          <w:sz w:val="21"/>
          <w:szCs w:val="21"/>
        </w:rPr>
        <w:t>,</w:t>
      </w:r>
      <w:r w:rsidR="00F45EA2" w:rsidRPr="00C305A9">
        <w:rPr>
          <w:rFonts w:ascii="Arial" w:hAnsi="Arial" w:cs="Arial"/>
          <w:sz w:val="21"/>
          <w:szCs w:val="21"/>
        </w:rPr>
        <w:t xml:space="preserve"> in the order specified</w:t>
      </w:r>
      <w:r w:rsidR="0001783E">
        <w:rPr>
          <w:rFonts w:ascii="Arial" w:hAnsi="Arial" w:cs="Arial"/>
          <w:sz w:val="21"/>
          <w:szCs w:val="21"/>
        </w:rPr>
        <w:t>,</w:t>
      </w:r>
      <w:r w:rsidR="00F45EA2" w:rsidRPr="00C305A9">
        <w:rPr>
          <w:rFonts w:ascii="Arial" w:hAnsi="Arial" w:cs="Arial"/>
          <w:sz w:val="21"/>
          <w:szCs w:val="21"/>
        </w:rPr>
        <w:t xml:space="preserve"> with accompanying checkboxes. (Permissible Modification: An OPDIV</w:t>
      </w:r>
      <w:r w:rsidR="00425175">
        <w:rPr>
          <w:rFonts w:ascii="Arial" w:hAnsi="Arial" w:cs="Arial"/>
          <w:sz w:val="21"/>
          <w:szCs w:val="21"/>
        </w:rPr>
        <w:t xml:space="preserve"> may</w:t>
      </w:r>
      <w:r w:rsidR="00F45EA2" w:rsidRPr="00C305A9">
        <w:rPr>
          <w:rFonts w:ascii="Arial" w:hAnsi="Arial" w:cs="Arial"/>
          <w:sz w:val="21"/>
          <w:szCs w:val="21"/>
        </w:rPr>
        <w:t xml:space="preserve"> </w:t>
      </w:r>
      <w:r w:rsidR="00F64D29">
        <w:rPr>
          <w:rFonts w:ascii="Arial" w:hAnsi="Arial" w:cs="Arial"/>
          <w:sz w:val="21"/>
          <w:szCs w:val="21"/>
        </w:rPr>
        <w:t>add</w:t>
      </w:r>
      <w:r w:rsidR="00F45EA2" w:rsidRPr="00C305A9">
        <w:rPr>
          <w:rFonts w:ascii="Arial" w:hAnsi="Arial" w:cs="Arial"/>
          <w:sz w:val="21"/>
          <w:szCs w:val="21"/>
        </w:rPr>
        <w:t xml:space="preserve"> pre-award clearances/approvals beyond those specified.)</w:t>
      </w:r>
    </w:p>
    <w:p w:rsidR="00F45EA2" w:rsidRPr="00C305A9" w:rsidRDefault="00425175" w:rsidP="0001783E">
      <w:pPr>
        <w:pBdr>
          <w:top w:val="single" w:sz="4" w:space="1" w:color="auto"/>
          <w:left w:val="single" w:sz="4" w:space="0" w:color="auto"/>
          <w:bottom w:val="single" w:sz="4" w:space="1" w:color="auto"/>
          <w:right w:val="single" w:sz="4" w:space="1" w:color="auto"/>
        </w:pBdr>
        <w:spacing w:before="120"/>
        <w:jc w:val="both"/>
        <w:rPr>
          <w:rFonts w:ascii="Arial" w:hAnsi="Arial" w:cs="Arial"/>
          <w:b/>
          <w:sz w:val="21"/>
          <w:szCs w:val="21"/>
        </w:rPr>
      </w:pPr>
      <w:r>
        <w:rPr>
          <w:rFonts w:ascii="Arial" w:hAnsi="Arial" w:cs="Arial"/>
          <w:b/>
          <w:sz w:val="21"/>
          <w:szCs w:val="21"/>
        </w:rPr>
        <w:t xml:space="preserve"> </w:t>
      </w:r>
      <w:r w:rsidR="00F45EA2" w:rsidRPr="00C305A9">
        <w:rPr>
          <w:rFonts w:ascii="Arial" w:hAnsi="Arial" w:cs="Arial"/>
          <w:b/>
          <w:sz w:val="21"/>
          <w:szCs w:val="21"/>
        </w:rPr>
        <w:t>“Part V – Acquisition Milestone Schedule.”</w:t>
      </w:r>
    </w:p>
    <w:p w:rsidR="00C76DE9" w:rsidRDefault="00F45EA2" w:rsidP="0001783E">
      <w:pPr>
        <w:pBdr>
          <w:top w:val="single" w:sz="4" w:space="1" w:color="auto"/>
          <w:left w:val="single" w:sz="4" w:space="0" w:color="auto"/>
          <w:bottom w:val="single" w:sz="4" w:space="1" w:color="auto"/>
          <w:right w:val="single" w:sz="4" w:space="1" w:color="auto"/>
        </w:pBdr>
        <w:spacing w:before="120"/>
        <w:rPr>
          <w:rFonts w:ascii="Arial" w:hAnsi="Arial" w:cs="Arial"/>
          <w:sz w:val="21"/>
          <w:szCs w:val="21"/>
        </w:rPr>
      </w:pPr>
      <w:r w:rsidRPr="00C305A9">
        <w:rPr>
          <w:rFonts w:ascii="Arial" w:hAnsi="Arial" w:cs="Arial"/>
          <w:sz w:val="21"/>
          <w:szCs w:val="21"/>
        </w:rPr>
        <w:t xml:space="preserve">1. The </w:t>
      </w:r>
      <w:r w:rsidRPr="0001783E">
        <w:rPr>
          <w:rFonts w:ascii="Arial" w:hAnsi="Arial" w:cs="Arial"/>
          <w:b/>
          <w:sz w:val="21"/>
          <w:szCs w:val="21"/>
        </w:rPr>
        <w:t>bold</w:t>
      </w:r>
      <w:r w:rsidRPr="00C305A9">
        <w:rPr>
          <w:rFonts w:ascii="Arial" w:hAnsi="Arial" w:cs="Arial"/>
          <w:sz w:val="21"/>
          <w:szCs w:val="21"/>
        </w:rPr>
        <w:t xml:space="preserve"> table column headings.</w:t>
      </w:r>
    </w:p>
    <w:p w:rsidR="00AD1181" w:rsidRDefault="00C76DE9" w:rsidP="0001783E">
      <w:pPr>
        <w:pBdr>
          <w:top w:val="single" w:sz="4" w:space="1" w:color="auto"/>
          <w:left w:val="single" w:sz="4" w:space="0" w:color="auto"/>
          <w:bottom w:val="single" w:sz="4" w:space="1" w:color="auto"/>
          <w:right w:val="single" w:sz="4" w:space="1" w:color="auto"/>
        </w:pBdr>
        <w:spacing w:before="120"/>
        <w:rPr>
          <w:rFonts w:ascii="Arial" w:hAnsi="Arial" w:cs="Arial"/>
          <w:sz w:val="21"/>
          <w:szCs w:val="21"/>
        </w:rPr>
      </w:pPr>
      <w:r w:rsidRPr="00C305A9">
        <w:rPr>
          <w:rFonts w:ascii="Arial" w:hAnsi="Arial" w:cs="Arial"/>
          <w:sz w:val="21"/>
          <w:szCs w:val="21"/>
        </w:rPr>
        <w:t xml:space="preserve"> </w:t>
      </w:r>
      <w:r w:rsidR="00F45EA2" w:rsidRPr="00C305A9">
        <w:rPr>
          <w:rFonts w:ascii="Arial" w:hAnsi="Arial" w:cs="Arial"/>
          <w:sz w:val="21"/>
          <w:szCs w:val="21"/>
        </w:rPr>
        <w:t xml:space="preserve">2. The steps in Federal Acquisition Regulation (FAR) 7.105(b), all of which must have been addressed in other parts of the AP or included as a milestone. The schedule shall also include a milestone indicating when the </w:t>
      </w:r>
      <w:smartTag w:uri="urn:schemas-microsoft-com:office:smarttags" w:element="place">
        <w:r w:rsidR="00F45EA2" w:rsidRPr="00C305A9">
          <w:rPr>
            <w:rFonts w:ascii="Arial" w:hAnsi="Arial" w:cs="Arial"/>
            <w:sz w:val="21"/>
            <w:szCs w:val="21"/>
          </w:rPr>
          <w:t>PO</w:t>
        </w:r>
      </w:smartTag>
      <w:r w:rsidR="00F45EA2" w:rsidRPr="00C305A9">
        <w:rPr>
          <w:rFonts w:ascii="Arial" w:hAnsi="Arial" w:cs="Arial"/>
          <w:sz w:val="21"/>
          <w:szCs w:val="21"/>
        </w:rPr>
        <w:t xml:space="preserve"> will provide the AP to the CCO or designee. (Permissible Modification: An OPDIV may s</w:t>
      </w:r>
      <w:r w:rsidR="0001783E">
        <w:rPr>
          <w:rFonts w:ascii="Arial" w:hAnsi="Arial" w:cs="Arial"/>
          <w:sz w:val="21"/>
          <w:szCs w:val="21"/>
        </w:rPr>
        <w:t>pecify</w:t>
      </w:r>
      <w:r w:rsidR="00F45EA2" w:rsidRPr="00C305A9">
        <w:rPr>
          <w:rFonts w:ascii="Arial" w:hAnsi="Arial" w:cs="Arial"/>
          <w:sz w:val="21"/>
          <w:szCs w:val="21"/>
        </w:rPr>
        <w:t xml:space="preserve"> additional milestones</w:t>
      </w:r>
      <w:r w:rsidR="0001783E">
        <w:rPr>
          <w:rFonts w:ascii="Arial" w:hAnsi="Arial" w:cs="Arial"/>
          <w:sz w:val="21"/>
          <w:szCs w:val="21"/>
        </w:rPr>
        <w:t xml:space="preserve">, </w:t>
      </w:r>
      <w:r w:rsidR="00F45EA2" w:rsidRPr="00C305A9">
        <w:rPr>
          <w:rFonts w:ascii="Arial" w:hAnsi="Arial" w:cs="Arial"/>
          <w:sz w:val="21"/>
          <w:szCs w:val="21"/>
        </w:rPr>
        <w:t>tailor</w:t>
      </w:r>
      <w:r w:rsidR="0001783E">
        <w:rPr>
          <w:rFonts w:ascii="Arial" w:hAnsi="Arial" w:cs="Arial"/>
          <w:sz w:val="21"/>
          <w:szCs w:val="21"/>
        </w:rPr>
        <w:t xml:space="preserve">ed </w:t>
      </w:r>
      <w:r w:rsidR="00F45EA2" w:rsidRPr="00C305A9">
        <w:rPr>
          <w:rFonts w:ascii="Arial" w:hAnsi="Arial" w:cs="Arial"/>
          <w:sz w:val="21"/>
          <w:szCs w:val="21"/>
        </w:rPr>
        <w:t xml:space="preserve">to the specific </w:t>
      </w:r>
      <w:r w:rsidR="00AD1181">
        <w:rPr>
          <w:rFonts w:ascii="Arial" w:hAnsi="Arial" w:cs="Arial"/>
          <w:sz w:val="21"/>
          <w:szCs w:val="21"/>
        </w:rPr>
        <w:t xml:space="preserve">acquisition. </w:t>
      </w:r>
      <w:r w:rsidR="00F45EA2" w:rsidRPr="00C305A9">
        <w:rPr>
          <w:rFonts w:ascii="Arial" w:hAnsi="Arial" w:cs="Arial"/>
          <w:sz w:val="21"/>
          <w:szCs w:val="21"/>
        </w:rPr>
        <w:t xml:space="preserve"> </w:t>
      </w:r>
    </w:p>
    <w:p w:rsidR="00C76DE9" w:rsidRPr="00C76DE9" w:rsidRDefault="00F45EA2" w:rsidP="00C76DE9">
      <w:pPr>
        <w:pBdr>
          <w:top w:val="single" w:sz="4" w:space="1" w:color="auto"/>
          <w:left w:val="single" w:sz="4" w:space="0" w:color="auto"/>
          <w:bottom w:val="single" w:sz="4" w:space="1" w:color="auto"/>
          <w:right w:val="single" w:sz="4" w:space="1" w:color="auto"/>
        </w:pBdr>
        <w:spacing w:before="120"/>
        <w:rPr>
          <w:rFonts w:ascii="Arial" w:hAnsi="Arial" w:cs="Arial"/>
          <w:sz w:val="21"/>
          <w:szCs w:val="21"/>
        </w:rPr>
      </w:pPr>
      <w:r w:rsidRPr="00C305A9">
        <w:rPr>
          <w:rFonts w:ascii="Arial" w:hAnsi="Arial" w:cs="Arial"/>
          <w:sz w:val="21"/>
          <w:szCs w:val="21"/>
        </w:rPr>
        <w:t xml:space="preserve">3. Signature and date by the </w:t>
      </w:r>
      <w:smartTag w:uri="urn:schemas-microsoft-com:office:smarttags" w:element="place">
        <w:r w:rsidRPr="00C305A9">
          <w:rPr>
            <w:rFonts w:ascii="Arial" w:hAnsi="Arial" w:cs="Arial"/>
            <w:sz w:val="21"/>
            <w:szCs w:val="21"/>
          </w:rPr>
          <w:t>PO</w:t>
        </w:r>
      </w:smartTag>
      <w:r w:rsidRPr="00C305A9">
        <w:rPr>
          <w:rFonts w:ascii="Arial" w:hAnsi="Arial" w:cs="Arial"/>
          <w:sz w:val="21"/>
          <w:szCs w:val="21"/>
        </w:rPr>
        <w:t xml:space="preserve">, Alternate PO (if applicable), CS, and CO. (Permissible Modification: An OPDIV may require additional signatures based upon the dollar amount </w:t>
      </w:r>
      <w:r w:rsidR="00BF20D5">
        <w:rPr>
          <w:rFonts w:ascii="Arial" w:hAnsi="Arial" w:cs="Arial"/>
          <w:sz w:val="21"/>
          <w:szCs w:val="21"/>
        </w:rPr>
        <w:t>or</w:t>
      </w:r>
      <w:r w:rsidRPr="00C305A9">
        <w:rPr>
          <w:rFonts w:ascii="Arial" w:hAnsi="Arial" w:cs="Arial"/>
          <w:sz w:val="21"/>
          <w:szCs w:val="21"/>
        </w:rPr>
        <w:t xml:space="preserve"> type of acquisition.)</w:t>
      </w:r>
    </w:p>
    <w:p w:rsidR="00C76DE9" w:rsidRDefault="00425175" w:rsidP="0001783E">
      <w:pPr>
        <w:pBdr>
          <w:top w:val="single" w:sz="4" w:space="1" w:color="auto"/>
          <w:left w:val="single" w:sz="4" w:space="0" w:color="auto"/>
          <w:bottom w:val="single" w:sz="4" w:space="1" w:color="auto"/>
          <w:right w:val="single" w:sz="4" w:space="1" w:color="auto"/>
        </w:pBdr>
        <w:spacing w:before="120"/>
        <w:rPr>
          <w:rFonts w:ascii="Arial" w:hAnsi="Arial" w:cs="Arial"/>
          <w:b/>
          <w:sz w:val="21"/>
          <w:szCs w:val="21"/>
        </w:rPr>
      </w:pPr>
      <w:r>
        <w:rPr>
          <w:rFonts w:ascii="Arial" w:hAnsi="Arial" w:cs="Arial"/>
          <w:b/>
          <w:sz w:val="21"/>
          <w:szCs w:val="21"/>
        </w:rPr>
        <w:t xml:space="preserve"> </w:t>
      </w:r>
      <w:r w:rsidR="00F45EA2" w:rsidRPr="00C305A9">
        <w:rPr>
          <w:rFonts w:ascii="Arial" w:hAnsi="Arial" w:cs="Arial"/>
          <w:b/>
          <w:sz w:val="21"/>
          <w:szCs w:val="21"/>
        </w:rPr>
        <w:t>“Part VI – Independent Government Cost Estimate”.</w:t>
      </w:r>
    </w:p>
    <w:p w:rsidR="00C76DE9" w:rsidRDefault="00C76DE9" w:rsidP="00C76DE9">
      <w:pPr>
        <w:pBdr>
          <w:top w:val="single" w:sz="4" w:space="1" w:color="auto"/>
          <w:left w:val="single" w:sz="4" w:space="0" w:color="auto"/>
          <w:bottom w:val="single" w:sz="4" w:space="1" w:color="auto"/>
          <w:right w:val="single" w:sz="4" w:space="1" w:color="auto"/>
        </w:pBdr>
        <w:spacing w:before="120"/>
        <w:rPr>
          <w:rFonts w:ascii="Arial" w:hAnsi="Arial" w:cs="Arial"/>
          <w:b/>
          <w:sz w:val="21"/>
          <w:szCs w:val="21"/>
        </w:rPr>
      </w:pPr>
      <w:r w:rsidRPr="00C305A9">
        <w:rPr>
          <w:rFonts w:ascii="Arial" w:hAnsi="Arial" w:cs="Arial"/>
          <w:sz w:val="21"/>
          <w:szCs w:val="21"/>
        </w:rPr>
        <w:t xml:space="preserve"> </w:t>
      </w:r>
      <w:r w:rsidR="00F45EA2" w:rsidRPr="00C305A9">
        <w:rPr>
          <w:rFonts w:ascii="Arial" w:hAnsi="Arial" w:cs="Arial"/>
          <w:sz w:val="21"/>
          <w:szCs w:val="21"/>
        </w:rPr>
        <w:t>1. All direct, indirect, and profit/fee cost/price factors, as applicable, including separate estimates for all performance increments, such as option periods.</w:t>
      </w:r>
    </w:p>
    <w:p w:rsidR="00C76DE9" w:rsidRDefault="00425175" w:rsidP="00C76DE9">
      <w:pPr>
        <w:pBdr>
          <w:top w:val="single" w:sz="4" w:space="1" w:color="auto"/>
          <w:left w:val="single" w:sz="4" w:space="0" w:color="auto"/>
          <w:bottom w:val="single" w:sz="4" w:space="1" w:color="auto"/>
          <w:right w:val="single" w:sz="4" w:space="1" w:color="auto"/>
        </w:pBdr>
        <w:spacing w:before="120"/>
        <w:rPr>
          <w:rFonts w:ascii="Arial" w:hAnsi="Arial" w:cs="Arial"/>
          <w:b/>
          <w:sz w:val="21"/>
          <w:szCs w:val="21"/>
        </w:rPr>
      </w:pPr>
      <w:r>
        <w:rPr>
          <w:rFonts w:ascii="Arial" w:hAnsi="Arial" w:cs="Arial"/>
          <w:b/>
          <w:sz w:val="21"/>
          <w:szCs w:val="21"/>
        </w:rPr>
        <w:t xml:space="preserve"> </w:t>
      </w:r>
      <w:r w:rsidR="00F45EA2" w:rsidRPr="00C305A9">
        <w:rPr>
          <w:rFonts w:ascii="Arial" w:hAnsi="Arial" w:cs="Arial"/>
          <w:b/>
          <w:sz w:val="21"/>
          <w:szCs w:val="21"/>
        </w:rPr>
        <w:t>“Part VII – Attachments.”</w:t>
      </w:r>
    </w:p>
    <w:p w:rsidR="00317DD1" w:rsidRDefault="00C76DE9" w:rsidP="00C76DE9">
      <w:pPr>
        <w:pBdr>
          <w:top w:val="single" w:sz="4" w:space="1" w:color="auto"/>
          <w:left w:val="single" w:sz="4" w:space="0" w:color="auto"/>
          <w:bottom w:val="single" w:sz="4" w:space="1" w:color="auto"/>
          <w:right w:val="single" w:sz="4" w:space="1" w:color="auto"/>
        </w:pBdr>
        <w:spacing w:before="120"/>
        <w:rPr>
          <w:rFonts w:ascii="Arial" w:hAnsi="Arial" w:cs="Arial"/>
          <w:sz w:val="21"/>
          <w:szCs w:val="21"/>
        </w:rPr>
      </w:pPr>
      <w:r>
        <w:rPr>
          <w:rFonts w:ascii="Arial" w:hAnsi="Arial" w:cs="Arial"/>
          <w:sz w:val="21"/>
          <w:szCs w:val="21"/>
        </w:rPr>
        <w:t xml:space="preserve"> </w:t>
      </w:r>
    </w:p>
    <w:p w:rsidR="00AD1181" w:rsidRDefault="00F45EA2" w:rsidP="00C76DE9">
      <w:pPr>
        <w:rPr>
          <w:rFonts w:ascii="Arial" w:hAnsi="Arial" w:cs="Arial"/>
          <w:sz w:val="22"/>
          <w:szCs w:val="22"/>
        </w:rPr>
      </w:pPr>
      <w:r w:rsidRPr="00425175">
        <w:rPr>
          <w:rFonts w:ascii="Arial" w:hAnsi="Arial" w:cs="Arial"/>
        </w:rPr>
        <w:t xml:space="preserve">Complete each part of the AP according to its instructions, including and referencing attachments, if any. The instructions </w:t>
      </w:r>
      <w:r w:rsidR="00774976">
        <w:rPr>
          <w:rFonts w:ascii="Arial" w:hAnsi="Arial" w:cs="Arial"/>
        </w:rPr>
        <w:t xml:space="preserve">(including those in footnotes) </w:t>
      </w:r>
      <w:r w:rsidRPr="00425175">
        <w:rPr>
          <w:rFonts w:ascii="Arial" w:hAnsi="Arial" w:cs="Arial"/>
        </w:rPr>
        <w:t>appear in “</w:t>
      </w:r>
      <w:r w:rsidRPr="00425175">
        <w:rPr>
          <w:rFonts w:ascii="Arial" w:hAnsi="Arial" w:cs="Arial"/>
          <w:color w:val="FF0000"/>
        </w:rPr>
        <w:t>red</w:t>
      </w:r>
      <w:r w:rsidR="00E4213E">
        <w:rPr>
          <w:rFonts w:ascii="Arial" w:hAnsi="Arial" w:cs="Arial"/>
          <w:color w:val="FF0000"/>
        </w:rPr>
        <w:t xml:space="preserve"> Italic</w:t>
      </w:r>
      <w:r w:rsidRPr="00425175">
        <w:rPr>
          <w:rFonts w:ascii="Arial" w:hAnsi="Arial" w:cs="Arial"/>
        </w:rPr>
        <w:t xml:space="preserve">” but may be changed to a different color (e.g., </w:t>
      </w:r>
      <w:r w:rsidRPr="00425175">
        <w:rPr>
          <w:rFonts w:ascii="Arial" w:hAnsi="Arial" w:cs="Arial"/>
          <w:color w:val="0000FF"/>
        </w:rPr>
        <w:t>blue</w:t>
      </w:r>
      <w:r w:rsidR="00172D9A">
        <w:rPr>
          <w:rFonts w:ascii="Arial" w:hAnsi="Arial" w:cs="Arial"/>
          <w:color w:val="0000FF"/>
        </w:rPr>
        <w:t xml:space="preserve"> bold</w:t>
      </w:r>
      <w:r w:rsidRPr="00425175">
        <w:rPr>
          <w:rFonts w:ascii="Arial" w:hAnsi="Arial" w:cs="Arial"/>
        </w:rPr>
        <w:t xml:space="preserve">) and may be included in or deleted from the final AP. </w:t>
      </w:r>
      <w:r w:rsidR="00425175">
        <w:rPr>
          <w:rFonts w:ascii="Arial" w:hAnsi="Arial" w:cs="Arial"/>
        </w:rPr>
        <w:t>Footnotes may be include</w:t>
      </w:r>
      <w:r w:rsidR="009F0D60">
        <w:rPr>
          <w:rFonts w:ascii="Arial" w:hAnsi="Arial" w:cs="Arial"/>
        </w:rPr>
        <w:t>d</w:t>
      </w:r>
      <w:r w:rsidR="00425175">
        <w:rPr>
          <w:rFonts w:ascii="Arial" w:hAnsi="Arial" w:cs="Arial"/>
        </w:rPr>
        <w:t xml:space="preserve"> in or omitted from the final AP</w:t>
      </w:r>
      <w:r w:rsidR="009F0D60">
        <w:rPr>
          <w:rFonts w:ascii="Arial" w:hAnsi="Arial" w:cs="Arial"/>
        </w:rPr>
        <w:t>, at an OPDIV’s discretion</w:t>
      </w:r>
      <w:r w:rsidR="00425175">
        <w:rPr>
          <w:rFonts w:ascii="Arial" w:hAnsi="Arial" w:cs="Arial"/>
        </w:rPr>
        <w:t xml:space="preserve">. </w:t>
      </w:r>
      <w:r w:rsidRPr="00425175">
        <w:rPr>
          <w:rFonts w:ascii="Arial" w:hAnsi="Arial" w:cs="Arial"/>
        </w:rPr>
        <w:t>Do not include these introductory pages (i.e., the Purpose and the Requirements and Responsibilities sections) in the AP. The completed AP should begin with the Part I Transmittal and Approval Form.</w:t>
      </w:r>
      <w:r w:rsidR="0027549F">
        <w:rPr>
          <w:rFonts w:ascii="Arial" w:hAnsi="Arial" w:cs="Arial"/>
          <w:sz w:val="22"/>
          <w:szCs w:val="22"/>
        </w:rPr>
        <w:t xml:space="preserve"> </w:t>
      </w:r>
    </w:p>
    <w:p w:rsidR="0065485D" w:rsidRPr="0065485D" w:rsidRDefault="0065485D" w:rsidP="0065485D">
      <w:pPr>
        <w:pStyle w:val="Heading1"/>
      </w:pPr>
      <w:r w:rsidRPr="0065485D">
        <w:lastRenderedPageBreak/>
        <w:t>HHS Acquisition Plan</w:t>
      </w:r>
    </w:p>
    <w:p w:rsidR="00F45EA2" w:rsidRPr="006D6344" w:rsidRDefault="0065485D" w:rsidP="00C76DE9">
      <w:pPr>
        <w:pStyle w:val="Heading1"/>
        <w:rPr>
          <w:rFonts w:cs="Arial"/>
          <w:sz w:val="22"/>
          <w:szCs w:val="22"/>
        </w:rPr>
      </w:pPr>
      <w:r w:rsidRPr="0065485D">
        <w:t xml:space="preserve"> Part I – Transmittal and Approval Form</w:t>
      </w:r>
    </w:p>
    <w:p w:rsidR="00317DD1" w:rsidRDefault="00317DD1" w:rsidP="0065485D">
      <w:pPr>
        <w:pBdr>
          <w:top w:val="single" w:sz="4" w:space="0" w:color="auto"/>
          <w:left w:val="single" w:sz="4" w:space="4" w:color="auto"/>
          <w:bottom w:val="single" w:sz="4" w:space="1" w:color="auto"/>
          <w:right w:val="single" w:sz="4" w:space="4" w:color="auto"/>
        </w:pBdr>
        <w:shd w:val="clear" w:color="auto" w:fill="E0E0E0"/>
        <w:jc w:val="center"/>
        <w:rPr>
          <w:rFonts w:ascii="Arial" w:hAnsi="Arial" w:cs="Arial"/>
          <w:b/>
        </w:rPr>
      </w:pPr>
      <w:r w:rsidRPr="00C305A9">
        <w:rPr>
          <w:rFonts w:ascii="Arial" w:hAnsi="Arial" w:cs="Arial"/>
          <w:b/>
        </w:rPr>
        <w:t>HHS Acquisition Plan</w:t>
      </w:r>
    </w:p>
    <w:p w:rsidR="00F45EA2" w:rsidRPr="00C305A9" w:rsidRDefault="00317DD1" w:rsidP="0065485D">
      <w:pPr>
        <w:pBdr>
          <w:top w:val="single" w:sz="4" w:space="0" w:color="auto"/>
          <w:left w:val="single" w:sz="4" w:space="4" w:color="auto"/>
          <w:bottom w:val="single" w:sz="4" w:space="1" w:color="auto"/>
          <w:right w:val="single" w:sz="4" w:space="4" w:color="auto"/>
        </w:pBdr>
        <w:shd w:val="clear" w:color="auto" w:fill="E0E0E0"/>
        <w:jc w:val="center"/>
        <w:rPr>
          <w:rFonts w:ascii="Arial" w:hAnsi="Arial" w:cs="Arial"/>
          <w:b/>
        </w:rPr>
      </w:pPr>
      <w:r w:rsidRPr="00C305A9">
        <w:rPr>
          <w:rFonts w:ascii="Arial" w:hAnsi="Arial" w:cs="Arial"/>
          <w:b/>
        </w:rPr>
        <w:t xml:space="preserve"> </w:t>
      </w:r>
      <w:r w:rsidR="00F45EA2" w:rsidRPr="00C305A9">
        <w:rPr>
          <w:rFonts w:ascii="Arial" w:hAnsi="Arial" w:cs="Arial"/>
          <w:b/>
        </w:rPr>
        <w:t>Part I – Transmittal and Approval Form</w:t>
      </w:r>
    </w:p>
    <w:p w:rsidR="00F45EA2" w:rsidRPr="00172D9A" w:rsidRDefault="00F45EA2" w:rsidP="00317DD1">
      <w:pPr>
        <w:spacing w:before="120" w:after="120"/>
        <w:rPr>
          <w:rStyle w:val="IntenseEmphasis"/>
        </w:rPr>
      </w:pPr>
      <w:r w:rsidRPr="00172D9A">
        <w:rPr>
          <w:rStyle w:val="IntenseEmphasis"/>
        </w:rPr>
        <w:t xml:space="preserve"> Complete all information as follows and provide the completed form as Part I of the AP.</w:t>
      </w:r>
    </w:p>
    <w:p w:rsidR="00F45EA2" w:rsidRPr="00172D9A" w:rsidRDefault="00F45EA2" w:rsidP="00977121">
      <w:pPr>
        <w:spacing w:after="120"/>
        <w:ind w:left="1620" w:hanging="1620"/>
        <w:rPr>
          <w:rStyle w:val="IntenseEmphasis"/>
        </w:rPr>
      </w:pPr>
      <w:r w:rsidRPr="00C305A9">
        <w:rPr>
          <w:rFonts w:ascii="Arial" w:hAnsi="Arial" w:cs="Arial"/>
          <w:b/>
        </w:rPr>
        <w:t>To:</w:t>
      </w:r>
      <w:r w:rsidR="00C76DE9" w:rsidRPr="00172D9A">
        <w:rPr>
          <w:rStyle w:val="IntenseEmphasis"/>
        </w:rPr>
        <w:t xml:space="preserve"> </w:t>
      </w:r>
      <w:r w:rsidRPr="00172D9A">
        <w:rPr>
          <w:rStyle w:val="IntenseEmphasis"/>
        </w:rPr>
        <w:t>Insert the name of the CCO or designee and his/her organization’s name.</w:t>
      </w:r>
    </w:p>
    <w:p w:rsidR="00F45EA2" w:rsidRPr="00C305A9" w:rsidRDefault="00F45EA2" w:rsidP="00095463">
      <w:pPr>
        <w:spacing w:after="120"/>
        <w:ind w:left="1620" w:hanging="1620"/>
        <w:rPr>
          <w:rFonts w:ascii="Arial" w:hAnsi="Arial" w:cs="Arial"/>
          <w:color w:val="FF0000"/>
        </w:rPr>
      </w:pPr>
      <w:r w:rsidRPr="00C305A9">
        <w:rPr>
          <w:rFonts w:ascii="Arial" w:hAnsi="Arial" w:cs="Arial"/>
          <w:b/>
        </w:rPr>
        <w:t>From:</w:t>
      </w:r>
      <w:r w:rsidRPr="00BF3F11">
        <w:rPr>
          <w:rFonts w:ascii="Arial" w:hAnsi="Arial" w:cs="Arial"/>
        </w:rPr>
        <w:t xml:space="preserve">  </w:t>
      </w:r>
      <w:r w:rsidRPr="00172D9A">
        <w:rPr>
          <w:rStyle w:val="IntenseEmphasis"/>
        </w:rPr>
        <w:t>Insert the name of the Head of the Sponsoring</w:t>
      </w:r>
      <w:r w:rsidR="00977121">
        <w:rPr>
          <w:rStyle w:val="IntenseEmphasis"/>
        </w:rPr>
        <w:t xml:space="preserve"> Program Office for the project </w:t>
      </w:r>
      <w:r w:rsidRPr="00172D9A">
        <w:rPr>
          <w:rStyle w:val="IntenseEmphasis"/>
        </w:rPr>
        <w:t>(typically a Division Director or equivalent), his/her title, and organization name.</w:t>
      </w:r>
      <w:r w:rsidRPr="00C305A9">
        <w:rPr>
          <w:rFonts w:ascii="Arial" w:hAnsi="Arial" w:cs="Arial"/>
          <w:color w:val="FF0000"/>
        </w:rPr>
        <w:t xml:space="preserve">  </w:t>
      </w:r>
    </w:p>
    <w:p w:rsidR="00F45EA2" w:rsidRPr="00172D9A" w:rsidRDefault="00F45EA2" w:rsidP="00095463">
      <w:pPr>
        <w:spacing w:after="120"/>
        <w:ind w:left="1620" w:hanging="1620"/>
        <w:rPr>
          <w:rStyle w:val="IntenseEmphasis"/>
        </w:rPr>
      </w:pPr>
      <w:r w:rsidRPr="00C305A9">
        <w:rPr>
          <w:rFonts w:ascii="Arial" w:hAnsi="Arial" w:cs="Arial"/>
          <w:b/>
        </w:rPr>
        <w:t>Project Title:</w:t>
      </w:r>
      <w:r w:rsidRPr="00BF3F11">
        <w:rPr>
          <w:rFonts w:ascii="Arial" w:hAnsi="Arial" w:cs="Arial"/>
        </w:rPr>
        <w:t xml:space="preserve">  </w:t>
      </w:r>
      <w:r w:rsidR="00095463" w:rsidRPr="00172D9A">
        <w:rPr>
          <w:rStyle w:val="IntenseEmphasis"/>
        </w:rPr>
        <w:tab/>
      </w:r>
      <w:r w:rsidRPr="00172D9A">
        <w:rPr>
          <w:rStyle w:val="IntenseEmphasis"/>
        </w:rPr>
        <w:t xml:space="preserve">Insert the full title of the proposed project as it </w:t>
      </w:r>
      <w:r w:rsidR="00317DD1" w:rsidRPr="00172D9A">
        <w:rPr>
          <w:rStyle w:val="IntenseEmphasis"/>
        </w:rPr>
        <w:t>should</w:t>
      </w:r>
      <w:r w:rsidRPr="00172D9A">
        <w:rPr>
          <w:rStyle w:val="IntenseEmphasis"/>
        </w:rPr>
        <w:t xml:space="preserve"> appear in the solicitation</w:t>
      </w:r>
      <w:r w:rsidR="00317DD1" w:rsidRPr="00172D9A">
        <w:rPr>
          <w:rStyle w:val="IntenseEmphasis"/>
        </w:rPr>
        <w:t>.</w:t>
      </w:r>
    </w:p>
    <w:p w:rsidR="00F45EA2" w:rsidRDefault="00F45EA2" w:rsidP="00095463">
      <w:pPr>
        <w:rPr>
          <w:rFonts w:ascii="Arial" w:hAnsi="Arial" w:cs="Arial"/>
        </w:rPr>
      </w:pPr>
      <w:r w:rsidRPr="00BF3F11">
        <w:rPr>
          <w:rFonts w:ascii="Arial" w:hAnsi="Arial" w:cs="Arial"/>
        </w:rPr>
        <w:t>This document transmits the required Acquisition Plan (AP)</w:t>
      </w:r>
      <w:r w:rsidR="00FB2F30">
        <w:rPr>
          <w:rStyle w:val="FootnoteReference"/>
          <w:rFonts w:ascii="Arial" w:hAnsi="Arial" w:cs="Arial"/>
        </w:rPr>
        <w:footnoteReference w:id="6"/>
      </w:r>
      <w:r w:rsidRPr="00BF3F11">
        <w:rPr>
          <w:rFonts w:ascii="Arial" w:hAnsi="Arial" w:cs="Arial"/>
        </w:rPr>
        <w:t xml:space="preserve"> for the proposed solicitation and award of the above-referenced project. Th</w:t>
      </w:r>
      <w:r w:rsidR="00095463">
        <w:rPr>
          <w:rFonts w:ascii="Arial" w:hAnsi="Arial" w:cs="Arial"/>
        </w:rPr>
        <w:t>is</w:t>
      </w:r>
      <w:r w:rsidRPr="00BF3F11">
        <w:rPr>
          <w:rFonts w:ascii="Arial" w:hAnsi="Arial" w:cs="Arial"/>
        </w:rPr>
        <w:t xml:space="preserve"> AP consists of</w:t>
      </w:r>
      <w:r w:rsidR="00095463">
        <w:rPr>
          <w:rFonts w:ascii="Arial" w:hAnsi="Arial" w:cs="Arial"/>
        </w:rPr>
        <w:t>:</w:t>
      </w:r>
    </w:p>
    <w:p w:rsidR="004D40BA" w:rsidRDefault="004D40BA" w:rsidP="00095463">
      <w:pPr>
        <w:rPr>
          <w:rFonts w:ascii="Arial" w:hAnsi="Arial" w:cs="Arial"/>
        </w:rPr>
      </w:pPr>
    </w:p>
    <w:p w:rsidR="00F45EA2" w:rsidRPr="00BF3F11" w:rsidRDefault="00817C4B" w:rsidP="00095463">
      <w:pPr>
        <w:numPr>
          <w:ilvl w:val="0"/>
          <w:numId w:val="3"/>
        </w:numPr>
        <w:tabs>
          <w:tab w:val="clear" w:pos="1440"/>
          <w:tab w:val="left" w:pos="1080"/>
          <w:tab w:val="left" w:pos="2160"/>
        </w:tabs>
        <w:ind w:left="1080"/>
        <w:rPr>
          <w:rFonts w:ascii="Arial" w:hAnsi="Arial" w:cs="Arial"/>
        </w:rPr>
      </w:pPr>
      <w:r>
        <w:rPr>
          <w:rFonts w:ascii="Arial" w:hAnsi="Arial" w:cs="Arial"/>
        </w:rPr>
        <w:t xml:space="preserve"> </w:t>
      </w:r>
      <w:r w:rsidR="00F45EA2" w:rsidRPr="00BF3F11">
        <w:rPr>
          <w:rFonts w:ascii="Arial" w:hAnsi="Arial" w:cs="Arial"/>
        </w:rPr>
        <w:t>Part I:</w:t>
      </w:r>
      <w:r w:rsidR="00C76DE9" w:rsidRPr="00BF3F11">
        <w:rPr>
          <w:rFonts w:ascii="Arial" w:hAnsi="Arial" w:cs="Arial"/>
        </w:rPr>
        <w:t xml:space="preserve"> </w:t>
      </w:r>
      <w:r w:rsidR="00F45EA2" w:rsidRPr="00BF3F11">
        <w:rPr>
          <w:rFonts w:ascii="Arial" w:hAnsi="Arial" w:cs="Arial"/>
        </w:rPr>
        <w:t xml:space="preserve">Transmittal and Approval Form </w:t>
      </w:r>
    </w:p>
    <w:p w:rsidR="00F45EA2" w:rsidRPr="00BF3F11" w:rsidRDefault="00F45EA2" w:rsidP="00095463">
      <w:pPr>
        <w:numPr>
          <w:ilvl w:val="0"/>
          <w:numId w:val="2"/>
        </w:numPr>
        <w:tabs>
          <w:tab w:val="clear" w:pos="720"/>
          <w:tab w:val="num" w:pos="-2340"/>
          <w:tab w:val="left" w:pos="1080"/>
          <w:tab w:val="left" w:pos="2160"/>
        </w:tabs>
        <w:ind w:left="1080"/>
        <w:rPr>
          <w:rFonts w:ascii="Arial" w:hAnsi="Arial" w:cs="Arial"/>
        </w:rPr>
      </w:pPr>
      <w:r w:rsidRPr="00BF3F11">
        <w:rPr>
          <w:rFonts w:ascii="Arial" w:hAnsi="Arial" w:cs="Arial"/>
        </w:rPr>
        <w:t xml:space="preserve"> Part II:</w:t>
      </w:r>
      <w:r w:rsidR="00977121" w:rsidRPr="00BF3F11">
        <w:rPr>
          <w:rFonts w:ascii="Arial" w:hAnsi="Arial" w:cs="Arial"/>
        </w:rPr>
        <w:t xml:space="preserve"> </w:t>
      </w:r>
      <w:r w:rsidRPr="00BF3F11">
        <w:rPr>
          <w:rFonts w:ascii="Arial" w:hAnsi="Arial" w:cs="Arial"/>
        </w:rPr>
        <w:t xml:space="preserve">Summary Sheet </w:t>
      </w:r>
    </w:p>
    <w:p w:rsidR="00F45EA2" w:rsidRPr="00BF3F11" w:rsidRDefault="00F45EA2" w:rsidP="00095463">
      <w:pPr>
        <w:numPr>
          <w:ilvl w:val="0"/>
          <w:numId w:val="2"/>
        </w:numPr>
        <w:tabs>
          <w:tab w:val="clear" w:pos="720"/>
          <w:tab w:val="num" w:pos="-2340"/>
          <w:tab w:val="left" w:pos="1080"/>
          <w:tab w:val="left" w:pos="2160"/>
        </w:tabs>
        <w:ind w:left="1080"/>
        <w:rPr>
          <w:rFonts w:ascii="Arial" w:hAnsi="Arial" w:cs="Arial"/>
        </w:rPr>
      </w:pPr>
      <w:r w:rsidRPr="00BF3F11">
        <w:rPr>
          <w:rFonts w:ascii="Arial" w:hAnsi="Arial" w:cs="Arial"/>
        </w:rPr>
        <w:t xml:space="preserve"> Part III:</w:t>
      </w:r>
      <w:r w:rsidR="00977121" w:rsidRPr="00BF3F11">
        <w:rPr>
          <w:rFonts w:ascii="Arial" w:hAnsi="Arial" w:cs="Arial"/>
        </w:rPr>
        <w:t xml:space="preserve"> </w:t>
      </w:r>
      <w:r w:rsidRPr="00BF3F11">
        <w:rPr>
          <w:rFonts w:ascii="Arial" w:hAnsi="Arial" w:cs="Arial"/>
        </w:rPr>
        <w:t xml:space="preserve">Project Considerations and Information </w:t>
      </w:r>
    </w:p>
    <w:p w:rsidR="00F45EA2" w:rsidRPr="00BF3F11" w:rsidRDefault="00FA0CD4" w:rsidP="00095463">
      <w:pPr>
        <w:numPr>
          <w:ilvl w:val="0"/>
          <w:numId w:val="2"/>
        </w:numPr>
        <w:tabs>
          <w:tab w:val="clear" w:pos="720"/>
          <w:tab w:val="num" w:pos="-2340"/>
          <w:tab w:val="left" w:pos="1080"/>
          <w:tab w:val="left" w:pos="2160"/>
        </w:tabs>
        <w:ind w:left="1080"/>
        <w:rPr>
          <w:rFonts w:ascii="Arial" w:hAnsi="Arial" w:cs="Arial"/>
        </w:rPr>
      </w:pPr>
      <w:r>
        <w:rPr>
          <w:rFonts w:ascii="Arial" w:hAnsi="Arial" w:cs="Arial"/>
        </w:rPr>
        <w:t xml:space="preserve"> Part IV: </w:t>
      </w:r>
      <w:r w:rsidR="00F45EA2" w:rsidRPr="00BF3F11">
        <w:rPr>
          <w:rFonts w:ascii="Arial" w:hAnsi="Arial" w:cs="Arial"/>
        </w:rPr>
        <w:t xml:space="preserve">Clearance/Approval Checklist </w:t>
      </w:r>
    </w:p>
    <w:p w:rsidR="00F45EA2" w:rsidRPr="00BF3F11" w:rsidRDefault="00F45EA2" w:rsidP="00095463">
      <w:pPr>
        <w:numPr>
          <w:ilvl w:val="0"/>
          <w:numId w:val="2"/>
        </w:numPr>
        <w:tabs>
          <w:tab w:val="clear" w:pos="720"/>
          <w:tab w:val="num" w:pos="-2340"/>
          <w:tab w:val="left" w:pos="1080"/>
          <w:tab w:val="left" w:pos="2160"/>
        </w:tabs>
        <w:ind w:left="1080"/>
        <w:rPr>
          <w:rFonts w:ascii="Arial" w:hAnsi="Arial" w:cs="Arial"/>
        </w:rPr>
      </w:pPr>
      <w:r w:rsidRPr="00BF3F11">
        <w:rPr>
          <w:rFonts w:ascii="Arial" w:hAnsi="Arial" w:cs="Arial"/>
        </w:rPr>
        <w:t xml:space="preserve"> Part V:</w:t>
      </w:r>
      <w:r w:rsidR="00977121" w:rsidRPr="00BF3F11">
        <w:rPr>
          <w:rFonts w:ascii="Arial" w:hAnsi="Arial" w:cs="Arial"/>
        </w:rPr>
        <w:t xml:space="preserve"> </w:t>
      </w:r>
      <w:r w:rsidRPr="00BF3F11">
        <w:rPr>
          <w:rFonts w:ascii="Arial" w:hAnsi="Arial" w:cs="Arial"/>
        </w:rPr>
        <w:t xml:space="preserve">Acquisition Milestone Schedule </w:t>
      </w:r>
    </w:p>
    <w:p w:rsidR="00F45EA2" w:rsidRPr="00BF3F11" w:rsidRDefault="00FA0CD4" w:rsidP="00095463">
      <w:pPr>
        <w:numPr>
          <w:ilvl w:val="0"/>
          <w:numId w:val="2"/>
        </w:numPr>
        <w:tabs>
          <w:tab w:val="clear" w:pos="720"/>
          <w:tab w:val="num" w:pos="-2340"/>
          <w:tab w:val="left" w:pos="1080"/>
          <w:tab w:val="left" w:pos="2160"/>
        </w:tabs>
        <w:ind w:left="1080"/>
        <w:rPr>
          <w:rFonts w:ascii="Arial" w:hAnsi="Arial" w:cs="Arial"/>
        </w:rPr>
      </w:pPr>
      <w:r>
        <w:rPr>
          <w:rFonts w:ascii="Arial" w:hAnsi="Arial" w:cs="Arial"/>
        </w:rPr>
        <w:t xml:space="preserve"> Part VI: </w:t>
      </w:r>
      <w:r w:rsidR="00F45EA2" w:rsidRPr="00BF3F11">
        <w:rPr>
          <w:rFonts w:ascii="Arial" w:hAnsi="Arial" w:cs="Arial"/>
        </w:rPr>
        <w:t xml:space="preserve">Independent Government Cost Estimate </w:t>
      </w:r>
    </w:p>
    <w:p w:rsidR="00F45EA2" w:rsidRDefault="00FA0CD4" w:rsidP="00095463">
      <w:pPr>
        <w:numPr>
          <w:ilvl w:val="0"/>
          <w:numId w:val="2"/>
        </w:numPr>
        <w:tabs>
          <w:tab w:val="clear" w:pos="720"/>
          <w:tab w:val="num" w:pos="-3060"/>
          <w:tab w:val="num" w:pos="-2340"/>
          <w:tab w:val="left" w:pos="1080"/>
          <w:tab w:val="left" w:pos="2160"/>
        </w:tabs>
        <w:ind w:left="1080"/>
        <w:rPr>
          <w:rFonts w:ascii="Arial" w:hAnsi="Arial" w:cs="Arial"/>
        </w:rPr>
      </w:pPr>
      <w:r>
        <w:rPr>
          <w:rFonts w:ascii="Arial" w:hAnsi="Arial" w:cs="Arial"/>
        </w:rPr>
        <w:t xml:space="preserve"> Part VII: </w:t>
      </w:r>
      <w:r w:rsidR="00F45EA2" w:rsidRPr="00BF3F11">
        <w:rPr>
          <w:rFonts w:ascii="Arial" w:hAnsi="Arial" w:cs="Arial"/>
        </w:rPr>
        <w:t>Attachments</w:t>
      </w:r>
    </w:p>
    <w:p w:rsidR="00095463" w:rsidRDefault="00095463" w:rsidP="00095463">
      <w:pPr>
        <w:rPr>
          <w:rFonts w:ascii="Arial" w:hAnsi="Arial" w:cs="Arial"/>
        </w:rPr>
      </w:pPr>
    </w:p>
    <w:p w:rsidR="00B40E94" w:rsidRDefault="00B40E94" w:rsidP="00F45EA2">
      <w:pPr>
        <w:rPr>
          <w:rFonts w:ascii="Arial" w:hAnsi="Arial" w:cs="Arial"/>
        </w:rPr>
      </w:pPr>
    </w:p>
    <w:p w:rsidR="00F45EA2" w:rsidRDefault="00F45EA2" w:rsidP="00F45EA2">
      <w:pPr>
        <w:rPr>
          <w:rFonts w:ascii="Arial" w:hAnsi="Arial" w:cs="Arial"/>
        </w:rPr>
      </w:pPr>
      <w:r w:rsidRPr="00BF3F11">
        <w:rPr>
          <w:rFonts w:ascii="Arial" w:hAnsi="Arial" w:cs="Arial"/>
        </w:rPr>
        <w:t>Fund</w:t>
      </w:r>
      <w:r w:rsidR="00F14784">
        <w:rPr>
          <w:rFonts w:ascii="Arial" w:hAnsi="Arial" w:cs="Arial"/>
        </w:rPr>
        <w:t>s Certify</w:t>
      </w:r>
      <w:r w:rsidRPr="00BF3F11">
        <w:rPr>
          <w:rFonts w:ascii="Arial" w:hAnsi="Arial" w:cs="Arial"/>
        </w:rPr>
        <w:t>ing Official’s Certification</w:t>
      </w:r>
      <w:r w:rsidR="00C216A7">
        <w:rPr>
          <w:rStyle w:val="FootnoteReference"/>
          <w:rFonts w:ascii="Arial" w:hAnsi="Arial" w:cs="Arial"/>
        </w:rPr>
        <w:footnoteReference w:id="7"/>
      </w:r>
      <w:r w:rsidRPr="00BF3F11">
        <w:rPr>
          <w:rFonts w:ascii="Arial" w:hAnsi="Arial" w:cs="Arial"/>
        </w:rPr>
        <w:t xml:space="preserve">:  </w:t>
      </w:r>
      <w:r w:rsidRPr="00172D9A">
        <w:rPr>
          <w:rStyle w:val="IntenseEmphasis"/>
        </w:rPr>
        <w:t>(</w:t>
      </w:r>
      <w:r w:rsidR="00F14784" w:rsidRPr="00172D9A">
        <w:rPr>
          <w:rStyle w:val="IntenseEmphasis"/>
        </w:rPr>
        <w:t xml:space="preserve">Select One. </w:t>
      </w:r>
      <w:r w:rsidRPr="00172D9A">
        <w:rPr>
          <w:rStyle w:val="IntenseEmphasis"/>
        </w:rPr>
        <w:t>To select an item, double click on the appropriate box and select the default value “Checked.”</w:t>
      </w:r>
      <w:r w:rsidR="00C5587C" w:rsidRPr="00172D9A">
        <w:rPr>
          <w:rStyle w:val="IntenseEmphasis"/>
        </w:rPr>
        <w:t xml:space="preserve"> </w:t>
      </w:r>
      <w:r w:rsidR="00F44DD5" w:rsidRPr="00172D9A">
        <w:rPr>
          <w:rStyle w:val="IntenseEmphasis"/>
        </w:rPr>
        <w:t xml:space="preserve"> </w:t>
      </w:r>
      <w:r w:rsidR="00C5587C" w:rsidRPr="00172D9A">
        <w:rPr>
          <w:rStyle w:val="IntenseEmphasis"/>
        </w:rPr>
        <w:t>Please annotate under the signature blocks</w:t>
      </w:r>
      <w:r w:rsidR="00AE5EDB" w:rsidRPr="00172D9A">
        <w:rPr>
          <w:rStyle w:val="IntenseEmphasis"/>
        </w:rPr>
        <w:footnoteReference w:id="8"/>
      </w:r>
      <w:r w:rsidR="00C5587C" w:rsidRPr="00172D9A">
        <w:rPr>
          <w:rStyle w:val="IntenseEmphasis"/>
        </w:rPr>
        <w:t xml:space="preserve"> </w:t>
      </w:r>
      <w:r w:rsidR="00F44DD5" w:rsidRPr="00172D9A">
        <w:rPr>
          <w:rStyle w:val="IntenseEmphasis"/>
        </w:rPr>
        <w:t xml:space="preserve">if </w:t>
      </w:r>
      <w:r w:rsidR="00C5587C" w:rsidRPr="00172D9A">
        <w:rPr>
          <w:rStyle w:val="IntenseEmphasis"/>
        </w:rPr>
        <w:t xml:space="preserve">funding is no-year or </w:t>
      </w:r>
      <w:r w:rsidR="00F44DD5" w:rsidRPr="00172D9A">
        <w:rPr>
          <w:rStyle w:val="IntenseEmphasis"/>
        </w:rPr>
        <w:t>two</w:t>
      </w:r>
      <w:r w:rsidR="00C5587C" w:rsidRPr="00172D9A">
        <w:rPr>
          <w:rStyle w:val="IntenseEmphasis"/>
        </w:rPr>
        <w:t>-year</w:t>
      </w:r>
      <w:r w:rsidR="00F44DD5" w:rsidRPr="00172D9A">
        <w:rPr>
          <w:rStyle w:val="IntenseEmphasis"/>
        </w:rPr>
        <w:t>.</w:t>
      </w:r>
      <w:r w:rsidRPr="00172D9A">
        <w:rPr>
          <w:rStyle w:val="IntenseEmphasis"/>
        </w:rPr>
        <w:t>)</w:t>
      </w:r>
    </w:p>
    <w:bookmarkStart w:id="1" w:name="Check72"/>
    <w:p w:rsidR="00306BCA" w:rsidRPr="00D402EF" w:rsidRDefault="0024518C" w:rsidP="00FA0CD4">
      <w:pPr>
        <w:pStyle w:val="FootnoteText"/>
        <w:spacing w:before="120"/>
        <w:ind w:left="540" w:hanging="540"/>
        <w:rPr>
          <w:sz w:val="24"/>
          <w:szCs w:val="24"/>
        </w:rPr>
      </w:pPr>
      <w:r>
        <w:rPr>
          <w:rFonts w:ascii="Arial" w:hAnsi="Arial" w:cs="Arial"/>
          <w:sz w:val="24"/>
          <w:szCs w:val="24"/>
        </w:rPr>
        <w:fldChar w:fldCharType="begin">
          <w:ffData>
            <w:name w:val="Check72"/>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
      <w:r w:rsidR="00FA0CD4">
        <w:rPr>
          <w:rFonts w:ascii="Arial" w:hAnsi="Arial" w:cs="Arial"/>
          <w:sz w:val="24"/>
          <w:szCs w:val="24"/>
        </w:rPr>
        <w:t xml:space="preserve"> </w:t>
      </w:r>
      <w:r w:rsidR="00F45EA2" w:rsidRPr="00306BCA">
        <w:rPr>
          <w:rFonts w:ascii="Arial" w:hAnsi="Arial" w:cs="Arial"/>
          <w:sz w:val="24"/>
          <w:szCs w:val="24"/>
        </w:rPr>
        <w:t>I hereby certify that (a) this requirement represents a bona fide need of the fiscal year or years for which the appropriation was made and complies with the Anti-deficiency Act</w:t>
      </w:r>
      <w:r w:rsidR="004321FA" w:rsidRPr="00306BCA">
        <w:rPr>
          <w:rStyle w:val="FootnoteReference"/>
          <w:rFonts w:ascii="Arial" w:hAnsi="Arial" w:cs="Arial"/>
          <w:sz w:val="24"/>
          <w:szCs w:val="24"/>
        </w:rPr>
        <w:footnoteReference w:id="9"/>
      </w:r>
      <w:r w:rsidR="00A52D28">
        <w:rPr>
          <w:rFonts w:ascii="Arial" w:hAnsi="Arial" w:cs="Arial"/>
          <w:sz w:val="24"/>
          <w:szCs w:val="24"/>
        </w:rPr>
        <w:t>;</w:t>
      </w:r>
      <w:r w:rsidR="00F45EA2" w:rsidRPr="00306BCA">
        <w:rPr>
          <w:rFonts w:ascii="Arial" w:hAnsi="Arial" w:cs="Arial"/>
          <w:sz w:val="24"/>
          <w:szCs w:val="24"/>
        </w:rPr>
        <w:t xml:space="preserve"> </w:t>
      </w:r>
      <w:r w:rsidR="00306BCA" w:rsidRPr="00306BCA">
        <w:rPr>
          <w:rFonts w:ascii="Arial" w:hAnsi="Arial" w:cs="Arial"/>
          <w:sz w:val="24"/>
          <w:szCs w:val="24"/>
        </w:rPr>
        <w:t>and (b) funds are committed for the entire performance period of this acquisition.</w:t>
      </w:r>
    </w:p>
    <w:bookmarkStart w:id="2" w:name="Check73"/>
    <w:p w:rsidR="00F45EA2" w:rsidRDefault="004367BC" w:rsidP="0024518C">
      <w:pPr>
        <w:spacing w:before="120"/>
        <w:ind w:left="540" w:hanging="540"/>
        <w:rPr>
          <w:rFonts w:ascii="Arial" w:hAnsi="Arial" w:cs="Arial"/>
        </w:rPr>
      </w:pPr>
      <w:r>
        <w:rPr>
          <w:rFonts w:ascii="Arial" w:hAnsi="Arial" w:cs="Arial"/>
        </w:rPr>
        <w:lastRenderedPageBreak/>
        <w:fldChar w:fldCharType="begin">
          <w:ffData>
            <w:name w:val="Check7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2"/>
      <w:r w:rsidR="004321FA">
        <w:rPr>
          <w:rFonts w:ascii="Arial" w:hAnsi="Arial" w:cs="Arial"/>
        </w:rPr>
        <w:tab/>
      </w:r>
      <w:r>
        <w:rPr>
          <w:rFonts w:ascii="Arial" w:hAnsi="Arial" w:cs="Arial"/>
        </w:rPr>
        <w:tab/>
      </w:r>
      <w:r w:rsidR="00F45EA2" w:rsidRPr="00BF3F11">
        <w:rPr>
          <w:rFonts w:ascii="Arial" w:hAnsi="Arial" w:cs="Arial"/>
        </w:rPr>
        <w:t xml:space="preserve">I hereby certify that (a) this requirement represents a bona fide need </w:t>
      </w:r>
      <w:r w:rsidR="00095463">
        <w:rPr>
          <w:rFonts w:ascii="Arial" w:hAnsi="Arial" w:cs="Arial"/>
        </w:rPr>
        <w:t>of</w:t>
      </w:r>
      <w:r w:rsidR="00F45EA2" w:rsidRPr="00BF3F11">
        <w:rPr>
          <w:rFonts w:ascii="Arial" w:hAnsi="Arial" w:cs="Arial"/>
        </w:rPr>
        <w:t xml:space="preserve"> the fiscal year or years for which the appropriation was made and complies with the Anti</w:t>
      </w:r>
      <w:r w:rsidR="00095463">
        <w:rPr>
          <w:rFonts w:ascii="Arial" w:hAnsi="Arial" w:cs="Arial"/>
        </w:rPr>
        <w:t>-</w:t>
      </w:r>
      <w:r w:rsidR="00F45EA2" w:rsidRPr="00BF3F11">
        <w:rPr>
          <w:rFonts w:ascii="Arial" w:hAnsi="Arial" w:cs="Arial"/>
        </w:rPr>
        <w:t>deficiency Act</w:t>
      </w:r>
      <w:r w:rsidR="00696E72">
        <w:rPr>
          <w:rFonts w:ascii="Arial" w:hAnsi="Arial" w:cs="Arial"/>
          <w:vertAlign w:val="superscript"/>
        </w:rPr>
        <w:t>10</w:t>
      </w:r>
      <w:r w:rsidR="00A52D28">
        <w:rPr>
          <w:rFonts w:ascii="Arial" w:hAnsi="Arial" w:cs="Arial"/>
          <w:vertAlign w:val="superscript"/>
        </w:rPr>
        <w:t>;</w:t>
      </w:r>
      <w:r w:rsidR="00F45EA2" w:rsidRPr="00BF3F11">
        <w:rPr>
          <w:rFonts w:ascii="Arial" w:hAnsi="Arial" w:cs="Arial"/>
        </w:rPr>
        <w:t xml:space="preserve"> and (b) funds are committed for the </w:t>
      </w:r>
      <w:r w:rsidR="00A52D28">
        <w:rPr>
          <w:rFonts w:ascii="Arial" w:hAnsi="Arial" w:cs="Arial"/>
        </w:rPr>
        <w:t xml:space="preserve">base period or first increment of performance </w:t>
      </w:r>
      <w:r w:rsidR="00F45EA2" w:rsidRPr="00BF3F11">
        <w:rPr>
          <w:rFonts w:ascii="Arial" w:hAnsi="Arial" w:cs="Arial"/>
        </w:rPr>
        <w:t>of this acquisition</w:t>
      </w:r>
      <w:r w:rsidR="00BF6870">
        <w:rPr>
          <w:rStyle w:val="FootnoteReference"/>
          <w:rFonts w:ascii="Arial" w:hAnsi="Arial" w:cs="Arial"/>
        </w:rPr>
        <w:footnoteReference w:id="10"/>
      </w:r>
      <w:r w:rsidR="00F45EA2" w:rsidRPr="00BF3F11">
        <w:rPr>
          <w:rFonts w:ascii="Arial" w:hAnsi="Arial" w:cs="Arial"/>
        </w:rPr>
        <w:t>.</w:t>
      </w:r>
    </w:p>
    <w:p w:rsidR="00F45EA2" w:rsidRDefault="004367BC" w:rsidP="0024518C">
      <w:pPr>
        <w:spacing w:before="120"/>
        <w:ind w:left="540" w:hanging="540"/>
        <w:rPr>
          <w:rFonts w:ascii="Arial" w:hAnsi="Arial" w:cs="Arial"/>
        </w:rPr>
      </w:pPr>
      <w:r>
        <w:rPr>
          <w:rFonts w:ascii="Wingdings" w:hAnsi="Wingdings" w:cs="Arial"/>
          <w:highlight w:val="lightGray"/>
        </w:rPr>
        <w:fldChar w:fldCharType="begin">
          <w:ffData>
            <w:name w:val="Check74"/>
            <w:enabled/>
            <w:calcOnExit w:val="0"/>
            <w:checkBox>
              <w:sizeAuto/>
              <w:default w:val="0"/>
            </w:checkBox>
          </w:ffData>
        </w:fldChar>
      </w:r>
      <w:bookmarkStart w:id="3" w:name="Check74"/>
      <w:r>
        <w:rPr>
          <w:rFonts w:ascii="Wingdings" w:hAnsi="Wingdings" w:cs="Arial"/>
          <w:highlight w:val="lightGray"/>
        </w:rPr>
        <w:instrText xml:space="preserve"> FORMCHECKBOX </w:instrText>
      </w:r>
      <w:r>
        <w:rPr>
          <w:rFonts w:ascii="Wingdings" w:hAnsi="Wingdings" w:cs="Arial"/>
          <w:highlight w:val="lightGray"/>
        </w:rPr>
      </w:r>
      <w:r>
        <w:rPr>
          <w:rFonts w:ascii="Wingdings" w:hAnsi="Wingdings" w:cs="Arial"/>
          <w:highlight w:val="lightGray"/>
        </w:rPr>
        <w:fldChar w:fldCharType="end"/>
      </w:r>
      <w:bookmarkEnd w:id="3"/>
      <w:r>
        <w:rPr>
          <w:rFonts w:ascii="Wingdings" w:hAnsi="Wingdings" w:cs="Arial"/>
        </w:rPr>
        <w:t></w:t>
      </w:r>
      <w:r w:rsidR="00F45EA2" w:rsidRPr="00BF3F11">
        <w:rPr>
          <w:rFonts w:ascii="Arial" w:hAnsi="Arial" w:cs="Arial"/>
        </w:rPr>
        <w:t>This acquisition will use the multi-year contracting procedures authorized in FAR Subpart 17.1 and HHSAR Subpart 317.1. I hereby certify that (a) this requirement represents a bona fide need in the fiscal year</w:t>
      </w:r>
      <w:r w:rsidR="00FB2F30">
        <w:rPr>
          <w:rFonts w:ascii="Arial" w:hAnsi="Arial" w:cs="Arial"/>
        </w:rPr>
        <w:t xml:space="preserve"> or years</w:t>
      </w:r>
      <w:r w:rsidR="00F45EA2" w:rsidRPr="00BF3F11">
        <w:rPr>
          <w:rFonts w:ascii="Arial" w:hAnsi="Arial" w:cs="Arial"/>
        </w:rPr>
        <w:t xml:space="preserve"> for which the appropriation was made and complies with the Anti-Deficiency Act</w:t>
      </w:r>
      <w:r w:rsidR="00696E72">
        <w:rPr>
          <w:rFonts w:ascii="Arial" w:hAnsi="Arial" w:cs="Arial"/>
          <w:vertAlign w:val="superscript"/>
        </w:rPr>
        <w:t>10</w:t>
      </w:r>
      <w:r w:rsidR="00F45EA2" w:rsidRPr="00BF3F11">
        <w:rPr>
          <w:rFonts w:ascii="Arial" w:hAnsi="Arial" w:cs="Arial"/>
        </w:rPr>
        <w:t>; and (b) funds are committed for the first year of performance plus the estimated amount of the full cancellation ceiling.</w:t>
      </w:r>
    </w:p>
    <w:bookmarkStart w:id="4" w:name="Check75"/>
    <w:p w:rsidR="00F45EA2" w:rsidRDefault="004367BC" w:rsidP="00F45EA2">
      <w:pPr>
        <w:rPr>
          <w:rFonts w:ascii="Arial" w:hAnsi="Arial" w:cs="Arial"/>
        </w:rPr>
      </w:pPr>
      <w:r>
        <w:rPr>
          <w:rFonts w:ascii="Arial" w:hAnsi="Arial" w:cs="Arial"/>
        </w:rPr>
        <w:fldChar w:fldCharType="begin">
          <w:ffData>
            <w:name w:val="Check7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4"/>
      <w:r w:rsidR="004321FA">
        <w:rPr>
          <w:rFonts w:ascii="Arial" w:hAnsi="Arial" w:cs="Arial"/>
        </w:rPr>
        <w:tab/>
      </w:r>
      <w:r w:rsidR="00F45EA2" w:rsidRPr="00BF3F11">
        <w:rPr>
          <w:rFonts w:ascii="Arial" w:hAnsi="Arial" w:cs="Arial"/>
        </w:rPr>
        <w:t>Funds are not currently committed for this acquisition</w:t>
      </w:r>
      <w:r>
        <w:rPr>
          <w:rStyle w:val="FootnoteReference"/>
          <w:rFonts w:ascii="Arial" w:hAnsi="Arial" w:cs="Arial"/>
        </w:rPr>
        <w:footnoteReference w:id="11"/>
      </w:r>
      <w:r w:rsidR="00F45EA2" w:rsidRPr="00BF3F11">
        <w:rPr>
          <w:rFonts w:ascii="Arial" w:hAnsi="Arial" w:cs="Arial"/>
        </w:rPr>
        <w:t>.</w:t>
      </w:r>
    </w:p>
    <w:p w:rsidR="00FA0CD4" w:rsidRPr="00BF3F11" w:rsidRDefault="00FA0CD4" w:rsidP="00F45EA2">
      <w:pPr>
        <w:rPr>
          <w:rFonts w:ascii="Arial" w:hAnsi="Arial" w:cs="Arial"/>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00"/>
        <w:gridCol w:w="2952"/>
        <w:gridCol w:w="1800"/>
      </w:tblGrid>
      <w:tr w:rsidR="004321FA" w:rsidRPr="009E0183">
        <w:tc>
          <w:tcPr>
            <w:tcW w:w="2268" w:type="dxa"/>
            <w:shd w:val="clear" w:color="auto" w:fill="E6E6E6"/>
          </w:tcPr>
          <w:p w:rsidR="004321FA" w:rsidRPr="00AB3F2F" w:rsidRDefault="004321FA" w:rsidP="00692D37">
            <w:pPr>
              <w:rPr>
                <w:rStyle w:val="Strong"/>
              </w:rPr>
            </w:pPr>
            <w:r w:rsidRPr="00AB3F2F">
              <w:rPr>
                <w:rStyle w:val="Strong"/>
              </w:rPr>
              <w:t> </w:t>
            </w:r>
          </w:p>
        </w:tc>
        <w:tc>
          <w:tcPr>
            <w:tcW w:w="2700" w:type="dxa"/>
            <w:shd w:val="clear" w:color="auto" w:fill="E6E6E6"/>
          </w:tcPr>
          <w:p w:rsidR="004321FA" w:rsidRPr="00AB3F2F" w:rsidRDefault="004321FA" w:rsidP="009E0183">
            <w:pPr>
              <w:jc w:val="center"/>
              <w:rPr>
                <w:rStyle w:val="Strong"/>
              </w:rPr>
            </w:pPr>
            <w:r w:rsidRPr="00AB3F2F">
              <w:rPr>
                <w:rStyle w:val="Strong"/>
              </w:rPr>
              <w:t>NAME &amp; TITLE</w:t>
            </w:r>
          </w:p>
        </w:tc>
        <w:tc>
          <w:tcPr>
            <w:tcW w:w="2952" w:type="dxa"/>
            <w:shd w:val="clear" w:color="auto" w:fill="E6E6E6"/>
          </w:tcPr>
          <w:p w:rsidR="004321FA" w:rsidRPr="00AB3F2F" w:rsidRDefault="004321FA" w:rsidP="009E0183">
            <w:pPr>
              <w:jc w:val="center"/>
              <w:rPr>
                <w:rStyle w:val="Strong"/>
              </w:rPr>
            </w:pPr>
            <w:r w:rsidRPr="00AB3F2F">
              <w:rPr>
                <w:rStyle w:val="Strong"/>
              </w:rPr>
              <w:t>SIGNATURE</w:t>
            </w:r>
          </w:p>
        </w:tc>
        <w:tc>
          <w:tcPr>
            <w:tcW w:w="1800" w:type="dxa"/>
            <w:shd w:val="clear" w:color="auto" w:fill="E6E6E6"/>
          </w:tcPr>
          <w:p w:rsidR="004321FA" w:rsidRPr="00AB3F2F" w:rsidRDefault="004321FA" w:rsidP="009E0183">
            <w:pPr>
              <w:jc w:val="center"/>
              <w:rPr>
                <w:rStyle w:val="Strong"/>
              </w:rPr>
            </w:pPr>
            <w:r w:rsidRPr="00AB3F2F">
              <w:rPr>
                <w:rStyle w:val="Strong"/>
              </w:rPr>
              <w:t>DATE</w:t>
            </w:r>
          </w:p>
        </w:tc>
      </w:tr>
      <w:tr w:rsidR="004321FA" w:rsidRPr="009E0183">
        <w:tc>
          <w:tcPr>
            <w:tcW w:w="2268" w:type="dxa"/>
          </w:tcPr>
          <w:p w:rsidR="004321FA" w:rsidRPr="009E0183" w:rsidRDefault="004321FA" w:rsidP="00692D37">
            <w:pPr>
              <w:rPr>
                <w:rFonts w:ascii="Arial" w:hAnsi="Arial" w:cs="Arial"/>
              </w:rPr>
            </w:pPr>
            <w:r w:rsidRPr="009E0183">
              <w:rPr>
                <w:rFonts w:ascii="Arial" w:hAnsi="Arial" w:cs="Arial"/>
              </w:rPr>
              <w:t>Funds Certifying Official</w:t>
            </w:r>
          </w:p>
        </w:tc>
        <w:tc>
          <w:tcPr>
            <w:tcW w:w="2700" w:type="dxa"/>
          </w:tcPr>
          <w:p w:rsidR="004321FA" w:rsidRPr="009E0183" w:rsidRDefault="004321FA" w:rsidP="00692D37">
            <w:pPr>
              <w:rPr>
                <w:rFonts w:ascii="Arial" w:hAnsi="Arial" w:cs="Arial"/>
              </w:rPr>
            </w:pPr>
          </w:p>
        </w:tc>
        <w:tc>
          <w:tcPr>
            <w:tcW w:w="2952" w:type="dxa"/>
          </w:tcPr>
          <w:p w:rsidR="004321FA" w:rsidRPr="009E0183" w:rsidRDefault="004321FA" w:rsidP="00692D37">
            <w:pPr>
              <w:rPr>
                <w:rFonts w:ascii="Arial" w:hAnsi="Arial" w:cs="Arial"/>
              </w:rPr>
            </w:pPr>
          </w:p>
        </w:tc>
        <w:tc>
          <w:tcPr>
            <w:tcW w:w="1800" w:type="dxa"/>
          </w:tcPr>
          <w:p w:rsidR="004321FA" w:rsidRPr="009E0183" w:rsidRDefault="004321FA" w:rsidP="009E0183">
            <w:pPr>
              <w:ind w:right="-108"/>
              <w:rPr>
                <w:rFonts w:ascii="Arial" w:hAnsi="Arial" w:cs="Arial"/>
              </w:rPr>
            </w:pPr>
          </w:p>
        </w:tc>
      </w:tr>
    </w:tbl>
    <w:p w:rsidR="00F7579C" w:rsidRDefault="00F7579C" w:rsidP="00F7579C">
      <w:pPr>
        <w:jc w:val="center"/>
        <w:rPr>
          <w:rFonts w:ascii="Arial" w:hAnsi="Arial" w:cs="Arial"/>
        </w:rPr>
      </w:pPr>
    </w:p>
    <w:p w:rsidR="00FA0CD4" w:rsidRDefault="00B40E94" w:rsidP="00965DFA">
      <w:pPr>
        <w:rPr>
          <w:rStyle w:val="IntenseEmphasis"/>
        </w:rPr>
      </w:pPr>
      <w:r>
        <w:rPr>
          <w:rFonts w:ascii="Arial" w:hAnsi="Arial" w:cs="Arial"/>
        </w:rPr>
        <w:t xml:space="preserve">Services </w:t>
      </w:r>
      <w:r w:rsidR="00F16EE0">
        <w:rPr>
          <w:rFonts w:ascii="Arial" w:hAnsi="Arial" w:cs="Arial"/>
        </w:rPr>
        <w:t>Certification</w:t>
      </w:r>
      <w:r w:rsidR="00F16EE0" w:rsidRPr="00172D9A">
        <w:rPr>
          <w:rStyle w:val="IntenseEmphasis"/>
        </w:rPr>
        <w:t>:</w:t>
      </w:r>
      <w:r w:rsidR="00965DFA" w:rsidRPr="00172D9A">
        <w:rPr>
          <w:rStyle w:val="IntenseEmphasis"/>
        </w:rPr>
        <w:t xml:space="preserve">  (To select an item, double click on the appropriate box and select the default value “Checked.”)</w:t>
      </w:r>
    </w:p>
    <w:p w:rsidR="00965DFA" w:rsidRDefault="00FA0CD4" w:rsidP="00965DFA">
      <w:pPr>
        <w:rPr>
          <w:rFonts w:ascii="Arial" w:hAnsi="Arial" w:cs="Arial"/>
        </w:rPr>
      </w:pPr>
      <w:r>
        <w:rPr>
          <w:rFonts w:ascii="Arial" w:hAnsi="Arial" w:cs="Arial"/>
        </w:rPr>
        <w:t xml:space="preserve"> </w:t>
      </w:r>
      <w:r w:rsidR="00965DFA">
        <w:rPr>
          <w:rFonts w:ascii="Arial" w:hAnsi="Arial" w:cs="Arial"/>
        </w:rPr>
        <w:fldChar w:fldCharType="begin">
          <w:ffData>
            <w:name w:val="Check75"/>
            <w:enabled/>
            <w:calcOnExit w:val="0"/>
            <w:checkBox>
              <w:sizeAuto/>
              <w:default w:val="0"/>
            </w:checkBox>
          </w:ffData>
        </w:fldChar>
      </w:r>
      <w:r w:rsidR="00965DFA">
        <w:rPr>
          <w:rFonts w:ascii="Arial" w:hAnsi="Arial" w:cs="Arial"/>
        </w:rPr>
        <w:instrText xml:space="preserve"> FORMCHECKBOX </w:instrText>
      </w:r>
      <w:r w:rsidR="00965DFA">
        <w:rPr>
          <w:rFonts w:ascii="Arial" w:hAnsi="Arial" w:cs="Arial"/>
        </w:rPr>
      </w:r>
      <w:r w:rsidR="00965DFA">
        <w:rPr>
          <w:rFonts w:ascii="Arial" w:hAnsi="Arial" w:cs="Arial"/>
        </w:rPr>
        <w:fldChar w:fldCharType="end"/>
      </w:r>
      <w:r w:rsidR="00965DFA">
        <w:rPr>
          <w:rFonts w:ascii="Arial" w:hAnsi="Arial" w:cs="Arial"/>
        </w:rPr>
        <w:tab/>
        <w:t xml:space="preserve">This </w:t>
      </w:r>
      <w:r w:rsidR="00D66BAB">
        <w:rPr>
          <w:rFonts w:ascii="Arial" w:hAnsi="Arial" w:cs="Arial"/>
        </w:rPr>
        <w:t>acquisition plan does not cover the acquisition of</w:t>
      </w:r>
      <w:r w:rsidR="00965DFA">
        <w:rPr>
          <w:rFonts w:ascii="Arial" w:hAnsi="Arial" w:cs="Arial"/>
        </w:rPr>
        <w:t xml:space="preserve"> services</w:t>
      </w:r>
      <w:r w:rsidR="00D66BAB">
        <w:rPr>
          <w:rFonts w:ascii="Arial" w:hAnsi="Arial" w:cs="Arial"/>
        </w:rPr>
        <w:t xml:space="preserve">, solely or in </w:t>
      </w:r>
      <w:r w:rsidR="00D66BAB">
        <w:rPr>
          <w:rFonts w:ascii="Arial" w:hAnsi="Arial" w:cs="Arial"/>
        </w:rPr>
        <w:tab/>
        <w:t>combination with the acquisition of supplies</w:t>
      </w:r>
      <w:r w:rsidR="00965DFA">
        <w:rPr>
          <w:rFonts w:ascii="Arial" w:hAnsi="Arial" w:cs="Arial"/>
        </w:rPr>
        <w:t>.</w:t>
      </w:r>
      <w:r w:rsidR="00965DFA" w:rsidRPr="00BF3F11">
        <w:rPr>
          <w:rFonts w:ascii="Arial" w:hAnsi="Arial" w:cs="Arial"/>
        </w:rPr>
        <w:t> </w:t>
      </w:r>
    </w:p>
    <w:p w:rsidR="00BE03DB" w:rsidRDefault="00965DFA" w:rsidP="009409ED">
      <w:pPr>
        <w:pStyle w:val="FootnoteText"/>
        <w:spacing w:before="120"/>
        <w:ind w:left="540" w:hanging="540"/>
        <w:rPr>
          <w:rFonts w:ascii="Arial" w:hAnsi="Arial" w:cs="Arial"/>
          <w:sz w:val="24"/>
          <w:szCs w:val="24"/>
        </w:rPr>
      </w:pPr>
      <w:r>
        <w:rPr>
          <w:rFonts w:ascii="Arial" w:hAnsi="Arial" w:cs="Arial"/>
          <w:sz w:val="24"/>
          <w:szCs w:val="24"/>
        </w:rPr>
        <w:fldChar w:fldCharType="begin">
          <w:ffData>
            <w:name w:val="Check72"/>
            <w:enabled/>
            <w:calcOnExit w:val="0"/>
            <w:checkBox>
              <w:sizeAuto/>
              <w:default w:val="0"/>
            </w:checkBox>
          </w:ffData>
        </w:fldChar>
      </w:r>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r w:rsidR="00FA0CD4">
        <w:rPr>
          <w:rFonts w:ascii="Arial" w:hAnsi="Arial" w:cs="Arial"/>
          <w:sz w:val="24"/>
          <w:szCs w:val="24"/>
        </w:rPr>
        <w:t xml:space="preserve"> </w:t>
      </w:r>
      <w:r w:rsidR="009409ED">
        <w:rPr>
          <w:rFonts w:ascii="Arial" w:hAnsi="Arial" w:cs="Arial"/>
          <w:sz w:val="24"/>
          <w:szCs w:val="24"/>
        </w:rPr>
        <w:t xml:space="preserve"> </w:t>
      </w:r>
      <w:r w:rsidR="00357554" w:rsidRPr="00BE03DB">
        <w:rPr>
          <w:rFonts w:ascii="Arial" w:hAnsi="Arial" w:cs="Arial"/>
          <w:sz w:val="24"/>
          <w:szCs w:val="24"/>
        </w:rPr>
        <w:t xml:space="preserve">This acquisition plan </w:t>
      </w:r>
      <w:r w:rsidR="00BE03DB">
        <w:rPr>
          <w:rFonts w:ascii="Arial" w:hAnsi="Arial" w:cs="Arial"/>
          <w:sz w:val="24"/>
          <w:szCs w:val="24"/>
        </w:rPr>
        <w:t xml:space="preserve">is for </w:t>
      </w:r>
      <w:r w:rsidR="00357554" w:rsidRPr="00BE03DB">
        <w:rPr>
          <w:rFonts w:ascii="Arial" w:hAnsi="Arial" w:cs="Arial"/>
          <w:sz w:val="24"/>
          <w:szCs w:val="24"/>
        </w:rPr>
        <w:t>the acquisition of services</w:t>
      </w:r>
      <w:r w:rsidR="00BE03DB">
        <w:rPr>
          <w:rFonts w:ascii="Arial" w:hAnsi="Arial" w:cs="Arial"/>
          <w:sz w:val="24"/>
          <w:szCs w:val="24"/>
        </w:rPr>
        <w:t xml:space="preserve">. </w:t>
      </w:r>
      <w:r w:rsidR="00BE03DB" w:rsidRPr="00306BCA">
        <w:rPr>
          <w:rFonts w:ascii="Arial" w:hAnsi="Arial" w:cs="Arial"/>
          <w:sz w:val="24"/>
          <w:szCs w:val="24"/>
        </w:rPr>
        <w:t>I hereby certify that this</w:t>
      </w:r>
      <w:r w:rsidR="00BE03DB">
        <w:rPr>
          <w:rFonts w:ascii="Arial" w:hAnsi="Arial" w:cs="Arial"/>
          <w:sz w:val="24"/>
          <w:szCs w:val="24"/>
        </w:rPr>
        <w:t xml:space="preserve"> service</w:t>
      </w:r>
      <w:r w:rsidR="00BE03DB" w:rsidRPr="00306BCA">
        <w:rPr>
          <w:rFonts w:ascii="Arial" w:hAnsi="Arial" w:cs="Arial"/>
          <w:sz w:val="24"/>
          <w:szCs w:val="24"/>
        </w:rPr>
        <w:t xml:space="preserve"> requirement</w:t>
      </w:r>
      <w:r w:rsidR="00266EA4">
        <w:rPr>
          <w:rFonts w:ascii="Arial" w:hAnsi="Arial" w:cs="Arial"/>
          <w:sz w:val="24"/>
          <w:szCs w:val="24"/>
        </w:rPr>
        <w:t xml:space="preserve">: </w:t>
      </w:r>
    </w:p>
    <w:p w:rsidR="00965DFA" w:rsidRPr="00266EA4" w:rsidRDefault="00BE03DB" w:rsidP="00965DFA">
      <w:pPr>
        <w:pStyle w:val="FootnoteText"/>
        <w:spacing w:before="120"/>
        <w:ind w:left="540" w:hanging="540"/>
        <w:rPr>
          <w:rFonts w:ascii="Arial" w:hAnsi="Arial" w:cs="Arial"/>
          <w:color w:val="FF0000"/>
          <w:sz w:val="24"/>
          <w:szCs w:val="24"/>
        </w:rPr>
      </w:pPr>
      <w:r>
        <w:rPr>
          <w:rFonts w:ascii="Arial" w:hAnsi="Arial" w:cs="Arial"/>
          <w:sz w:val="24"/>
          <w:szCs w:val="24"/>
        </w:rPr>
        <w:tab/>
      </w:r>
      <w:r w:rsidR="00266EA4">
        <w:rPr>
          <w:rFonts w:ascii="Arial" w:hAnsi="Arial" w:cs="Arial"/>
          <w:sz w:val="24"/>
          <w:szCs w:val="24"/>
        </w:rPr>
        <w:t xml:space="preserve">Is </w:t>
      </w:r>
      <w:r w:rsidR="002F19C0">
        <w:rPr>
          <w:rFonts w:ascii="Arial" w:hAnsi="Arial" w:cs="Arial"/>
          <w:sz w:val="24"/>
          <w:szCs w:val="24"/>
        </w:rPr>
        <w:t>for an inherently governmental function</w:t>
      </w:r>
      <w:r w:rsidR="00266EA4">
        <w:rPr>
          <w:rStyle w:val="FootnoteReference"/>
          <w:rFonts w:ascii="Arial" w:hAnsi="Arial" w:cs="Arial"/>
          <w:sz w:val="24"/>
          <w:szCs w:val="24"/>
        </w:rPr>
        <w:footnoteReference w:id="12"/>
      </w:r>
      <w:r w:rsidR="00266EA4">
        <w:rPr>
          <w:rFonts w:ascii="Arial" w:hAnsi="Arial" w:cs="Arial"/>
          <w:sz w:val="24"/>
          <w:szCs w:val="24"/>
        </w:rPr>
        <w:t>:</w:t>
      </w:r>
      <w:r w:rsidR="00334193">
        <w:rPr>
          <w:rFonts w:ascii="Arial" w:hAnsi="Arial" w:cs="Arial"/>
          <w:sz w:val="24"/>
          <w:szCs w:val="24"/>
        </w:rPr>
        <w:t xml:space="preserve"> </w:t>
      </w:r>
      <w:r w:rsidR="00334193" w:rsidRPr="003575A2">
        <w:rPr>
          <w:rStyle w:val="IntenseReference"/>
          <w:highlight w:val="yellow"/>
        </w:rPr>
        <w:t>(This determination was made after an analysis was conducted in accordance with Section 5-2(a) of OFPP Policy Letter</w:t>
      </w:r>
      <w:r w:rsidR="00334193" w:rsidRPr="00334193">
        <w:rPr>
          <w:rFonts w:ascii="Arial" w:hAnsi="Arial" w:cs="Arial"/>
          <w:sz w:val="24"/>
          <w:szCs w:val="24"/>
          <w:highlight w:val="yellow"/>
        </w:rPr>
        <w:t xml:space="preserve"> 11-01.)</w:t>
      </w:r>
      <w:r w:rsidR="00266EA4">
        <w:rPr>
          <w:rFonts w:ascii="Arial" w:hAnsi="Arial" w:cs="Arial"/>
          <w:sz w:val="24"/>
          <w:szCs w:val="24"/>
        </w:rPr>
        <w:t xml:space="preserve">  </w:t>
      </w:r>
      <w:r w:rsidR="00266EA4" w:rsidRPr="00BE03DB">
        <w:rPr>
          <w:rFonts w:ascii="Arial" w:hAnsi="Arial" w:cs="Arial"/>
          <w:sz w:val="24"/>
          <w:szCs w:val="24"/>
        </w:rPr>
        <w:fldChar w:fldCharType="begin">
          <w:ffData>
            <w:name w:val="Check73"/>
            <w:enabled/>
            <w:calcOnExit w:val="0"/>
            <w:checkBox>
              <w:sizeAuto/>
              <w:default w:val="0"/>
            </w:checkBox>
          </w:ffData>
        </w:fldChar>
      </w:r>
      <w:r w:rsidR="00266EA4" w:rsidRPr="00BE03DB">
        <w:rPr>
          <w:rFonts w:ascii="Arial" w:hAnsi="Arial" w:cs="Arial"/>
          <w:sz w:val="24"/>
          <w:szCs w:val="24"/>
        </w:rPr>
        <w:instrText xml:space="preserve"> FORMCHECKBOX </w:instrText>
      </w:r>
      <w:r w:rsidR="00266EA4" w:rsidRPr="00BE03DB">
        <w:rPr>
          <w:rFonts w:ascii="Arial" w:hAnsi="Arial" w:cs="Arial"/>
          <w:sz w:val="24"/>
          <w:szCs w:val="24"/>
        </w:rPr>
      </w:r>
      <w:r w:rsidR="00266EA4" w:rsidRPr="00BE03DB">
        <w:rPr>
          <w:rFonts w:ascii="Arial" w:hAnsi="Arial" w:cs="Arial"/>
          <w:sz w:val="24"/>
          <w:szCs w:val="24"/>
        </w:rPr>
        <w:fldChar w:fldCharType="end"/>
      </w:r>
      <w:r w:rsidR="00266EA4">
        <w:rPr>
          <w:rFonts w:ascii="Arial" w:hAnsi="Arial" w:cs="Arial"/>
          <w:sz w:val="24"/>
          <w:szCs w:val="24"/>
        </w:rPr>
        <w:t>yes</w:t>
      </w:r>
      <w:r w:rsidR="00266EA4" w:rsidRPr="00BE03DB">
        <w:rPr>
          <w:rFonts w:ascii="Arial" w:hAnsi="Arial" w:cs="Arial"/>
          <w:sz w:val="24"/>
          <w:szCs w:val="24"/>
        </w:rPr>
        <w:t xml:space="preserve">  </w:t>
      </w:r>
      <w:r w:rsidR="00266EA4" w:rsidRPr="00266EA4">
        <w:rPr>
          <w:rFonts w:ascii="Arial" w:hAnsi="Arial" w:cs="Arial"/>
          <w:sz w:val="24"/>
          <w:szCs w:val="24"/>
        </w:rPr>
        <w:fldChar w:fldCharType="begin">
          <w:ffData>
            <w:name w:val="Check73"/>
            <w:enabled/>
            <w:calcOnExit w:val="0"/>
            <w:checkBox>
              <w:sizeAuto/>
              <w:default w:val="0"/>
            </w:checkBox>
          </w:ffData>
        </w:fldChar>
      </w:r>
      <w:r w:rsidR="00266EA4" w:rsidRPr="00266EA4">
        <w:rPr>
          <w:rFonts w:ascii="Arial" w:hAnsi="Arial" w:cs="Arial"/>
          <w:sz w:val="24"/>
          <w:szCs w:val="24"/>
        </w:rPr>
        <w:instrText xml:space="preserve"> FORMCHECKBOX </w:instrText>
      </w:r>
      <w:r w:rsidR="00266EA4" w:rsidRPr="00266EA4">
        <w:rPr>
          <w:rFonts w:ascii="Arial" w:hAnsi="Arial" w:cs="Arial"/>
          <w:sz w:val="24"/>
          <w:szCs w:val="24"/>
        </w:rPr>
      </w:r>
      <w:r w:rsidR="00266EA4" w:rsidRPr="00266EA4">
        <w:rPr>
          <w:rFonts w:ascii="Arial" w:hAnsi="Arial" w:cs="Arial"/>
          <w:sz w:val="24"/>
          <w:szCs w:val="24"/>
        </w:rPr>
        <w:fldChar w:fldCharType="end"/>
      </w:r>
      <w:r w:rsidR="00266EA4" w:rsidRPr="00266EA4">
        <w:rPr>
          <w:rFonts w:ascii="Arial" w:hAnsi="Arial" w:cs="Arial"/>
          <w:sz w:val="24"/>
          <w:szCs w:val="24"/>
        </w:rPr>
        <w:t xml:space="preserve"> no</w:t>
      </w:r>
      <w:r w:rsidR="002F19C0">
        <w:rPr>
          <w:rFonts w:ascii="Arial" w:hAnsi="Arial" w:cs="Arial"/>
          <w:sz w:val="24"/>
          <w:szCs w:val="24"/>
        </w:rPr>
        <w:t>.</w:t>
      </w:r>
      <w:r w:rsidR="00266EA4">
        <w:rPr>
          <w:rFonts w:ascii="Arial" w:hAnsi="Arial" w:cs="Arial"/>
          <w:sz w:val="24"/>
          <w:szCs w:val="24"/>
        </w:rPr>
        <w:t xml:space="preserve">  </w:t>
      </w:r>
      <w:r w:rsidR="00266EA4" w:rsidRPr="00172D9A">
        <w:rPr>
          <w:rStyle w:val="IntenseEmphasis"/>
        </w:rPr>
        <w:t>(If yes, please do not proceed with this acquisition plan.</w:t>
      </w:r>
      <w:r w:rsidR="00266EA4" w:rsidRPr="00266EA4">
        <w:rPr>
          <w:rFonts w:ascii="Arial" w:hAnsi="Arial" w:cs="Arial"/>
          <w:color w:val="FF0000"/>
          <w:sz w:val="24"/>
          <w:szCs w:val="24"/>
        </w:rPr>
        <w:t xml:space="preserve"> </w:t>
      </w:r>
    </w:p>
    <w:p w:rsidR="00965DFA" w:rsidRPr="00DD5915" w:rsidRDefault="00965DFA" w:rsidP="00965DFA">
      <w:pPr>
        <w:spacing w:before="120"/>
        <w:ind w:left="540" w:hanging="540"/>
        <w:rPr>
          <w:rFonts w:ascii="Arial" w:hAnsi="Arial" w:cs="Arial"/>
          <w:color w:val="FF0000"/>
        </w:rPr>
      </w:pPr>
      <w:r>
        <w:rPr>
          <w:rFonts w:ascii="Arial" w:hAnsi="Arial" w:cs="Arial"/>
        </w:rPr>
        <w:tab/>
      </w:r>
      <w:r w:rsidR="00266EA4">
        <w:rPr>
          <w:rFonts w:ascii="Arial" w:hAnsi="Arial" w:cs="Arial"/>
        </w:rPr>
        <w:t>I</w:t>
      </w:r>
      <w:r w:rsidR="00BE03DB">
        <w:rPr>
          <w:rFonts w:ascii="Arial" w:hAnsi="Arial" w:cs="Arial"/>
        </w:rPr>
        <w:t xml:space="preserve">s </w:t>
      </w:r>
      <w:r w:rsidR="002F19C0">
        <w:rPr>
          <w:rFonts w:ascii="Arial" w:hAnsi="Arial" w:cs="Arial"/>
        </w:rPr>
        <w:t>closely associated</w:t>
      </w:r>
      <w:r w:rsidR="004E5876">
        <w:rPr>
          <w:rStyle w:val="FootnoteReference"/>
          <w:rFonts w:ascii="Arial" w:hAnsi="Arial" w:cs="Arial"/>
        </w:rPr>
        <w:footnoteReference w:id="13"/>
      </w:r>
      <w:r w:rsidR="002F19C0">
        <w:rPr>
          <w:rFonts w:ascii="Arial" w:hAnsi="Arial" w:cs="Arial"/>
        </w:rPr>
        <w:t xml:space="preserve"> with an inherently governmental function</w:t>
      </w:r>
      <w:r w:rsidR="00266EA4">
        <w:rPr>
          <w:rFonts w:ascii="Arial" w:hAnsi="Arial" w:cs="Arial"/>
        </w:rPr>
        <w:t xml:space="preserve">: </w:t>
      </w:r>
      <w:r w:rsidR="00266EA4">
        <w:rPr>
          <w:rFonts w:ascii="Arial" w:hAnsi="Arial" w:cs="Arial"/>
        </w:rPr>
        <w:fldChar w:fldCharType="begin">
          <w:ffData>
            <w:name w:val="Check73"/>
            <w:enabled/>
            <w:calcOnExit w:val="0"/>
            <w:checkBox>
              <w:sizeAuto/>
              <w:default w:val="0"/>
            </w:checkBox>
          </w:ffData>
        </w:fldChar>
      </w:r>
      <w:r w:rsidR="00266EA4">
        <w:rPr>
          <w:rFonts w:ascii="Arial" w:hAnsi="Arial" w:cs="Arial"/>
        </w:rPr>
        <w:instrText xml:space="preserve"> FORMCHECKBOX </w:instrText>
      </w:r>
      <w:r w:rsidR="00266EA4">
        <w:rPr>
          <w:rFonts w:ascii="Arial" w:hAnsi="Arial" w:cs="Arial"/>
        </w:rPr>
      </w:r>
      <w:r w:rsidR="00266EA4">
        <w:rPr>
          <w:rFonts w:ascii="Arial" w:hAnsi="Arial" w:cs="Arial"/>
        </w:rPr>
        <w:fldChar w:fldCharType="end"/>
      </w:r>
      <w:r w:rsidR="00266EA4">
        <w:rPr>
          <w:rFonts w:ascii="Arial" w:hAnsi="Arial" w:cs="Arial"/>
        </w:rPr>
        <w:t xml:space="preserve"> yes  </w:t>
      </w:r>
      <w:r w:rsidR="00266EA4">
        <w:rPr>
          <w:rFonts w:ascii="Arial" w:hAnsi="Arial" w:cs="Arial"/>
        </w:rPr>
        <w:fldChar w:fldCharType="begin">
          <w:ffData>
            <w:name w:val="Check73"/>
            <w:enabled/>
            <w:calcOnExit w:val="0"/>
            <w:checkBox>
              <w:sizeAuto/>
              <w:default w:val="0"/>
            </w:checkBox>
          </w:ffData>
        </w:fldChar>
      </w:r>
      <w:r w:rsidR="00266EA4">
        <w:rPr>
          <w:rFonts w:ascii="Arial" w:hAnsi="Arial" w:cs="Arial"/>
        </w:rPr>
        <w:instrText xml:space="preserve"> FORMCHECKBOX </w:instrText>
      </w:r>
      <w:r w:rsidR="00266EA4">
        <w:rPr>
          <w:rFonts w:ascii="Arial" w:hAnsi="Arial" w:cs="Arial"/>
        </w:rPr>
      </w:r>
      <w:r w:rsidR="00266EA4">
        <w:rPr>
          <w:rFonts w:ascii="Arial" w:hAnsi="Arial" w:cs="Arial"/>
        </w:rPr>
        <w:fldChar w:fldCharType="end"/>
      </w:r>
      <w:r w:rsidR="00266EA4">
        <w:rPr>
          <w:rFonts w:ascii="Arial" w:hAnsi="Arial" w:cs="Arial"/>
        </w:rPr>
        <w:t xml:space="preserve"> no. </w:t>
      </w:r>
      <w:r w:rsidR="00266EA4" w:rsidRPr="00172D9A">
        <w:rPr>
          <w:rStyle w:val="IntenseEmphasis"/>
        </w:rPr>
        <w:t>(</w:t>
      </w:r>
      <w:r w:rsidR="00DD5915" w:rsidRPr="00172D9A">
        <w:rPr>
          <w:rStyle w:val="IntenseEmphasis"/>
        </w:rPr>
        <w:t>Please indicate your rationale for selecting either “yes” or “no.”</w:t>
      </w:r>
      <w:r w:rsidR="00266EA4" w:rsidRPr="00172D9A">
        <w:rPr>
          <w:rStyle w:val="IntenseEmphasis"/>
        </w:rPr>
        <w:t>)</w:t>
      </w:r>
    </w:p>
    <w:p w:rsidR="00DD5915" w:rsidRPr="003575A2" w:rsidRDefault="00266EA4" w:rsidP="00DD5915">
      <w:pPr>
        <w:spacing w:before="120"/>
        <w:ind w:left="540"/>
        <w:rPr>
          <w:rStyle w:val="IntenseEmphasis"/>
        </w:rPr>
      </w:pPr>
      <w:r>
        <w:rPr>
          <w:rFonts w:ascii="Arial" w:hAnsi="Arial" w:cs="Arial"/>
        </w:rPr>
        <w:t>Is</w:t>
      </w:r>
      <w:r w:rsidR="002F19C0">
        <w:rPr>
          <w:rFonts w:ascii="Arial" w:hAnsi="Arial" w:cs="Arial"/>
        </w:rPr>
        <w:t xml:space="preserve"> for a critical</w:t>
      </w:r>
      <w:r w:rsidR="001A1899">
        <w:rPr>
          <w:rStyle w:val="FootnoteReference"/>
          <w:rFonts w:ascii="Arial" w:hAnsi="Arial" w:cs="Arial"/>
        </w:rPr>
        <w:footnoteReference w:id="14"/>
      </w:r>
      <w:r w:rsidR="00BE03DB">
        <w:rPr>
          <w:rFonts w:ascii="Arial" w:hAnsi="Arial" w:cs="Arial"/>
        </w:rPr>
        <w:t xml:space="preserve"> governmental function</w:t>
      </w:r>
      <w:r>
        <w:rPr>
          <w:rFonts w:ascii="Arial" w:hAnsi="Arial" w:cs="Arial"/>
        </w:rPr>
        <w:t>:</w:t>
      </w:r>
      <w:r w:rsidR="002F19C0">
        <w:rPr>
          <w:rFonts w:ascii="Arial" w:hAnsi="Arial" w:cs="Arial"/>
        </w:rPr>
        <w:t xml:space="preserve"> </w:t>
      </w:r>
      <w:r>
        <w:rPr>
          <w:rFonts w:ascii="Wingdings" w:hAnsi="Wingdings" w:cs="Arial"/>
          <w:highlight w:val="lightGray"/>
        </w:rPr>
        <w:fldChar w:fldCharType="begin">
          <w:ffData>
            <w:name w:val="Check74"/>
            <w:enabled/>
            <w:calcOnExit w:val="0"/>
            <w:checkBox>
              <w:sizeAuto/>
              <w:default w:val="0"/>
            </w:checkBox>
          </w:ffData>
        </w:fldChar>
      </w:r>
      <w:r>
        <w:rPr>
          <w:rFonts w:ascii="Wingdings" w:hAnsi="Wingdings" w:cs="Arial"/>
          <w:highlight w:val="lightGray"/>
        </w:rPr>
        <w:instrText xml:space="preserve"> FORMCHECKBOX </w:instrText>
      </w:r>
      <w:r>
        <w:rPr>
          <w:rFonts w:ascii="Wingdings" w:hAnsi="Wingdings" w:cs="Arial"/>
          <w:highlight w:val="lightGray"/>
        </w:rPr>
      </w:r>
      <w:r>
        <w:rPr>
          <w:rFonts w:ascii="Wingdings" w:hAnsi="Wingdings" w:cs="Arial"/>
          <w:highlight w:val="lightGray"/>
        </w:rPr>
        <w:fldChar w:fldCharType="end"/>
      </w:r>
      <w:r w:rsidRPr="00266EA4">
        <w:rPr>
          <w:rFonts w:ascii="Arial" w:hAnsi="Arial" w:cs="Arial"/>
        </w:rPr>
        <w:t xml:space="preserve"> yes</w:t>
      </w:r>
      <w:r>
        <w:rPr>
          <w:rFonts w:ascii="Arial" w:hAnsi="Arial" w:cs="Arial"/>
        </w:rPr>
        <w:t xml:space="preserve"> </w:t>
      </w:r>
      <w:r>
        <w:rPr>
          <w:rFonts w:ascii="Wingdings" w:hAnsi="Wingdings" w:cs="Arial"/>
          <w:highlight w:val="lightGray"/>
        </w:rPr>
        <w:fldChar w:fldCharType="begin">
          <w:ffData>
            <w:name w:val="Check74"/>
            <w:enabled/>
            <w:calcOnExit w:val="0"/>
            <w:checkBox>
              <w:sizeAuto/>
              <w:default w:val="0"/>
            </w:checkBox>
          </w:ffData>
        </w:fldChar>
      </w:r>
      <w:r>
        <w:rPr>
          <w:rFonts w:ascii="Wingdings" w:hAnsi="Wingdings" w:cs="Arial"/>
          <w:highlight w:val="lightGray"/>
        </w:rPr>
        <w:instrText xml:space="preserve"> FORMCHECKBOX </w:instrText>
      </w:r>
      <w:r>
        <w:rPr>
          <w:rFonts w:ascii="Wingdings" w:hAnsi="Wingdings" w:cs="Arial"/>
          <w:highlight w:val="lightGray"/>
        </w:rPr>
      </w:r>
      <w:r>
        <w:rPr>
          <w:rFonts w:ascii="Wingdings" w:hAnsi="Wingdings" w:cs="Arial"/>
          <w:highlight w:val="lightGray"/>
        </w:rPr>
        <w:fldChar w:fldCharType="end"/>
      </w:r>
      <w:r w:rsidRPr="00266EA4">
        <w:rPr>
          <w:rFonts w:ascii="Arial" w:hAnsi="Arial" w:cs="Arial"/>
        </w:rPr>
        <w:t xml:space="preserve"> no</w:t>
      </w:r>
      <w:r>
        <w:rPr>
          <w:rFonts w:ascii="Arial" w:hAnsi="Arial" w:cs="Arial"/>
        </w:rPr>
        <w:t xml:space="preserve">. </w:t>
      </w:r>
      <w:r w:rsidR="00DD5915" w:rsidRPr="003575A2">
        <w:rPr>
          <w:rStyle w:val="IntenseEmphasis"/>
        </w:rPr>
        <w:t>(Please indicate your rationale for selecting either “yes” or “no.”)</w:t>
      </w:r>
    </w:p>
    <w:p w:rsidR="00CA0D63" w:rsidRPr="00DD5915" w:rsidRDefault="003575A2" w:rsidP="003575A2">
      <w:pPr>
        <w:tabs>
          <w:tab w:val="left" w:pos="6630"/>
        </w:tabs>
        <w:spacing w:before="120"/>
        <w:ind w:left="540"/>
        <w:rPr>
          <w:rFonts w:ascii="Arial" w:hAnsi="Arial" w:cs="Arial"/>
          <w:color w:val="FF0000"/>
        </w:rPr>
      </w:pPr>
      <w:r>
        <w:rPr>
          <w:rFonts w:ascii="Arial" w:hAnsi="Arial" w:cs="Arial"/>
          <w:color w:val="FF0000"/>
        </w:rPr>
        <w:tab/>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700"/>
        <w:gridCol w:w="2682"/>
        <w:gridCol w:w="1710"/>
      </w:tblGrid>
      <w:tr w:rsidR="00C93B43" w:rsidRPr="009E0183">
        <w:tc>
          <w:tcPr>
            <w:tcW w:w="2268" w:type="dxa"/>
            <w:shd w:val="clear" w:color="auto" w:fill="E6E6E6"/>
          </w:tcPr>
          <w:p w:rsidR="00C93B43" w:rsidRPr="009E0183" w:rsidRDefault="00C93B43" w:rsidP="004D40BA">
            <w:pPr>
              <w:keepNext/>
              <w:keepLines/>
              <w:rPr>
                <w:rFonts w:ascii="Arial" w:hAnsi="Arial" w:cs="Arial"/>
              </w:rPr>
            </w:pPr>
            <w:r w:rsidRPr="009E0183">
              <w:rPr>
                <w:rFonts w:ascii="Arial" w:hAnsi="Arial" w:cs="Arial"/>
              </w:rPr>
              <w:lastRenderedPageBreak/>
              <w:t> </w:t>
            </w:r>
          </w:p>
        </w:tc>
        <w:tc>
          <w:tcPr>
            <w:tcW w:w="2700" w:type="dxa"/>
            <w:shd w:val="clear" w:color="auto" w:fill="E6E6E6"/>
          </w:tcPr>
          <w:p w:rsidR="00C93B43" w:rsidRPr="009E0183" w:rsidRDefault="00C93B43" w:rsidP="004D40BA">
            <w:pPr>
              <w:keepNext/>
              <w:keepLines/>
              <w:jc w:val="center"/>
              <w:rPr>
                <w:rFonts w:ascii="Arial" w:hAnsi="Arial" w:cs="Arial"/>
                <w:b/>
                <w:sz w:val="22"/>
                <w:szCs w:val="22"/>
              </w:rPr>
            </w:pPr>
            <w:r w:rsidRPr="009E0183">
              <w:rPr>
                <w:rFonts w:ascii="Arial" w:hAnsi="Arial" w:cs="Arial"/>
                <w:b/>
                <w:sz w:val="22"/>
                <w:szCs w:val="22"/>
              </w:rPr>
              <w:t>NAME &amp; TITLE</w:t>
            </w:r>
          </w:p>
        </w:tc>
        <w:tc>
          <w:tcPr>
            <w:tcW w:w="2682" w:type="dxa"/>
            <w:shd w:val="clear" w:color="auto" w:fill="E6E6E6"/>
          </w:tcPr>
          <w:p w:rsidR="00C93B43" w:rsidRPr="009E0183" w:rsidRDefault="00C93B43" w:rsidP="004D40BA">
            <w:pPr>
              <w:keepNext/>
              <w:keepLines/>
              <w:jc w:val="center"/>
              <w:rPr>
                <w:rFonts w:ascii="Arial" w:hAnsi="Arial" w:cs="Arial"/>
                <w:b/>
                <w:sz w:val="22"/>
                <w:szCs w:val="22"/>
              </w:rPr>
            </w:pPr>
            <w:r w:rsidRPr="009E0183">
              <w:rPr>
                <w:rFonts w:ascii="Arial" w:hAnsi="Arial" w:cs="Arial"/>
                <w:b/>
                <w:sz w:val="22"/>
                <w:szCs w:val="22"/>
              </w:rPr>
              <w:t>SIGNATURE</w:t>
            </w:r>
          </w:p>
        </w:tc>
        <w:tc>
          <w:tcPr>
            <w:tcW w:w="1710" w:type="dxa"/>
            <w:shd w:val="clear" w:color="auto" w:fill="E6E6E6"/>
          </w:tcPr>
          <w:p w:rsidR="00C93B43" w:rsidRPr="009E0183" w:rsidRDefault="00C93B43" w:rsidP="004D40BA">
            <w:pPr>
              <w:keepNext/>
              <w:keepLines/>
              <w:jc w:val="center"/>
              <w:rPr>
                <w:rFonts w:ascii="Arial" w:hAnsi="Arial" w:cs="Arial"/>
                <w:b/>
                <w:sz w:val="22"/>
                <w:szCs w:val="22"/>
              </w:rPr>
            </w:pPr>
            <w:r w:rsidRPr="009E0183">
              <w:rPr>
                <w:rFonts w:ascii="Arial" w:hAnsi="Arial" w:cs="Arial"/>
                <w:b/>
                <w:sz w:val="22"/>
                <w:szCs w:val="22"/>
              </w:rPr>
              <w:t>DATE</w:t>
            </w:r>
          </w:p>
        </w:tc>
      </w:tr>
      <w:tr w:rsidR="00C93B43" w:rsidRPr="009E0183">
        <w:tc>
          <w:tcPr>
            <w:tcW w:w="2268" w:type="dxa"/>
          </w:tcPr>
          <w:p w:rsidR="00C93B43" w:rsidRPr="009E0183" w:rsidRDefault="00B40E94" w:rsidP="004D40BA">
            <w:pPr>
              <w:keepNext/>
              <w:keepLines/>
              <w:rPr>
                <w:rFonts w:ascii="Arial" w:hAnsi="Arial" w:cs="Arial"/>
              </w:rPr>
            </w:pPr>
            <w:r w:rsidRPr="009E0183">
              <w:rPr>
                <w:rFonts w:ascii="Arial" w:hAnsi="Arial" w:cs="Arial"/>
              </w:rPr>
              <w:t>Project Officer (</w:t>
            </w:r>
            <w:smartTag w:uri="urn:schemas-microsoft-com:office:smarttags" w:element="place">
              <w:r w:rsidRPr="009E0183">
                <w:rPr>
                  <w:rFonts w:ascii="Arial" w:hAnsi="Arial" w:cs="Arial"/>
                </w:rPr>
                <w:t>PO</w:t>
              </w:r>
            </w:smartTag>
            <w:r w:rsidRPr="009E0183">
              <w:rPr>
                <w:rFonts w:ascii="Arial" w:hAnsi="Arial" w:cs="Arial"/>
              </w:rPr>
              <w:t>)</w:t>
            </w:r>
          </w:p>
        </w:tc>
        <w:tc>
          <w:tcPr>
            <w:tcW w:w="2700" w:type="dxa"/>
          </w:tcPr>
          <w:p w:rsidR="00C93B43" w:rsidRPr="009E0183" w:rsidRDefault="00C93B43" w:rsidP="004D40BA">
            <w:pPr>
              <w:keepNext/>
              <w:keepLines/>
              <w:rPr>
                <w:rFonts w:ascii="Arial" w:hAnsi="Arial" w:cs="Arial"/>
              </w:rPr>
            </w:pPr>
          </w:p>
        </w:tc>
        <w:tc>
          <w:tcPr>
            <w:tcW w:w="2682" w:type="dxa"/>
          </w:tcPr>
          <w:p w:rsidR="00C93B43" w:rsidRPr="009E0183" w:rsidRDefault="00C93B43" w:rsidP="004D40BA">
            <w:pPr>
              <w:keepNext/>
              <w:keepLines/>
              <w:rPr>
                <w:rFonts w:ascii="Arial" w:hAnsi="Arial" w:cs="Arial"/>
              </w:rPr>
            </w:pPr>
          </w:p>
        </w:tc>
        <w:tc>
          <w:tcPr>
            <w:tcW w:w="1710" w:type="dxa"/>
          </w:tcPr>
          <w:p w:rsidR="00C93B43" w:rsidRPr="009E0183" w:rsidRDefault="00C93B43" w:rsidP="004D40BA">
            <w:pPr>
              <w:keepNext/>
              <w:keepLines/>
              <w:ind w:right="-108"/>
              <w:rPr>
                <w:rFonts w:ascii="Arial" w:hAnsi="Arial" w:cs="Arial"/>
              </w:rPr>
            </w:pPr>
          </w:p>
        </w:tc>
      </w:tr>
      <w:tr w:rsidR="00C93B43" w:rsidRPr="009E0183">
        <w:tc>
          <w:tcPr>
            <w:tcW w:w="2268" w:type="dxa"/>
          </w:tcPr>
          <w:p w:rsidR="00B40E94" w:rsidRPr="009E0183" w:rsidRDefault="00B40E94" w:rsidP="004D40BA">
            <w:pPr>
              <w:keepNext/>
              <w:keepLines/>
              <w:rPr>
                <w:rFonts w:ascii="Arial" w:hAnsi="Arial" w:cs="Arial"/>
              </w:rPr>
            </w:pPr>
            <w:smartTag w:uri="urn:schemas-microsoft-com:office:smarttags" w:element="place">
              <w:r w:rsidRPr="009E0183">
                <w:rPr>
                  <w:rFonts w:ascii="Arial" w:hAnsi="Arial" w:cs="Arial"/>
                </w:rPr>
                <w:t>PO</w:t>
              </w:r>
            </w:smartTag>
            <w:r w:rsidRPr="009E0183">
              <w:rPr>
                <w:rFonts w:ascii="Arial" w:hAnsi="Arial" w:cs="Arial"/>
              </w:rPr>
              <w:t xml:space="preserve">’s Immediate </w:t>
            </w:r>
          </w:p>
          <w:p w:rsidR="00C93B43" w:rsidRPr="009E0183" w:rsidRDefault="00B40E94" w:rsidP="004D40BA">
            <w:pPr>
              <w:keepNext/>
              <w:keepLines/>
              <w:rPr>
                <w:rFonts w:ascii="Arial" w:hAnsi="Arial" w:cs="Arial"/>
              </w:rPr>
            </w:pPr>
            <w:r w:rsidRPr="009E0183">
              <w:rPr>
                <w:rFonts w:ascii="Arial" w:hAnsi="Arial" w:cs="Arial"/>
              </w:rPr>
              <w:t>Supervisor</w:t>
            </w:r>
          </w:p>
        </w:tc>
        <w:tc>
          <w:tcPr>
            <w:tcW w:w="2700" w:type="dxa"/>
          </w:tcPr>
          <w:p w:rsidR="00C93B43" w:rsidRPr="009E0183" w:rsidRDefault="00C93B43" w:rsidP="004D40BA">
            <w:pPr>
              <w:keepNext/>
              <w:keepLines/>
              <w:rPr>
                <w:rFonts w:ascii="Arial" w:hAnsi="Arial" w:cs="Arial"/>
              </w:rPr>
            </w:pPr>
          </w:p>
        </w:tc>
        <w:tc>
          <w:tcPr>
            <w:tcW w:w="2682" w:type="dxa"/>
          </w:tcPr>
          <w:p w:rsidR="00C93B43" w:rsidRPr="009E0183" w:rsidRDefault="00C93B43" w:rsidP="004D40BA">
            <w:pPr>
              <w:keepNext/>
              <w:keepLines/>
              <w:rPr>
                <w:rFonts w:ascii="Arial" w:hAnsi="Arial" w:cs="Arial"/>
              </w:rPr>
            </w:pPr>
          </w:p>
        </w:tc>
        <w:tc>
          <w:tcPr>
            <w:tcW w:w="1710" w:type="dxa"/>
          </w:tcPr>
          <w:p w:rsidR="00C93B43" w:rsidRPr="009E0183" w:rsidRDefault="00C93B43" w:rsidP="004D40BA">
            <w:pPr>
              <w:keepNext/>
              <w:keepLines/>
              <w:ind w:right="-108"/>
              <w:rPr>
                <w:rFonts w:ascii="Arial" w:hAnsi="Arial" w:cs="Arial"/>
              </w:rPr>
            </w:pPr>
          </w:p>
        </w:tc>
      </w:tr>
    </w:tbl>
    <w:p w:rsidR="004D40BA" w:rsidRDefault="004D40BA" w:rsidP="00B40E94">
      <w:pPr>
        <w:spacing w:after="120"/>
        <w:rPr>
          <w:rFonts w:ascii="Arial" w:hAnsi="Arial" w:cs="Arial"/>
        </w:rPr>
      </w:pPr>
    </w:p>
    <w:p w:rsidR="00B40E94" w:rsidRDefault="00B40E94" w:rsidP="00B40E94">
      <w:pPr>
        <w:rPr>
          <w:rFonts w:ascii="Arial" w:hAnsi="Arial" w:cs="Arial"/>
        </w:rPr>
      </w:pPr>
      <w:r w:rsidRPr="00BF3F11">
        <w:rPr>
          <w:rFonts w:ascii="Arial" w:hAnsi="Arial" w:cs="Arial"/>
        </w:rPr>
        <w:t xml:space="preserve">Signature by the Head of the </w:t>
      </w:r>
      <w:r>
        <w:rPr>
          <w:rFonts w:ascii="Arial" w:hAnsi="Arial" w:cs="Arial"/>
        </w:rPr>
        <w:t>sp</w:t>
      </w:r>
      <w:r w:rsidRPr="00BF3F11">
        <w:rPr>
          <w:rFonts w:ascii="Arial" w:hAnsi="Arial" w:cs="Arial"/>
        </w:rPr>
        <w:t xml:space="preserve">onsoring Program Office and </w:t>
      </w:r>
      <w:r w:rsidR="00AE5EDB">
        <w:rPr>
          <w:rFonts w:ascii="Arial" w:hAnsi="Arial" w:cs="Arial"/>
        </w:rPr>
        <w:t xml:space="preserve">the </w:t>
      </w:r>
      <w:r>
        <w:rPr>
          <w:rFonts w:ascii="Arial" w:hAnsi="Arial" w:cs="Arial"/>
        </w:rPr>
        <w:t>Contracting Officer</w:t>
      </w:r>
      <w:r w:rsidRPr="00BF3F11">
        <w:rPr>
          <w:rFonts w:ascii="Arial" w:hAnsi="Arial" w:cs="Arial"/>
        </w:rPr>
        <w:t xml:space="preserve"> verifies that the AP has been reviewed and</w:t>
      </w:r>
      <w:r>
        <w:rPr>
          <w:rFonts w:ascii="Arial" w:hAnsi="Arial" w:cs="Arial"/>
        </w:rPr>
        <w:t xml:space="preserve"> </w:t>
      </w:r>
      <w:r w:rsidRPr="00BF3F11">
        <w:rPr>
          <w:rFonts w:ascii="Arial" w:hAnsi="Arial" w:cs="Arial"/>
        </w:rPr>
        <w:t>certifies that the AP provides all required information in the prescribed format</w:t>
      </w:r>
      <w:r>
        <w:rPr>
          <w:rFonts w:ascii="Arial" w:hAnsi="Arial" w:cs="Arial"/>
        </w:rPr>
        <w:t>.</w:t>
      </w:r>
    </w:p>
    <w:p w:rsidR="009409ED" w:rsidRPr="00BF3F11" w:rsidRDefault="009409ED" w:rsidP="00B40E94">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9"/>
        <w:gridCol w:w="2431"/>
        <w:gridCol w:w="2700"/>
        <w:gridCol w:w="2160"/>
      </w:tblGrid>
      <w:tr w:rsidR="00B40E94" w:rsidRPr="009E0183">
        <w:tc>
          <w:tcPr>
            <w:tcW w:w="2069" w:type="dxa"/>
            <w:shd w:val="clear" w:color="auto" w:fill="E6E6E6"/>
          </w:tcPr>
          <w:p w:rsidR="00B40E94" w:rsidRPr="009E0183" w:rsidRDefault="00B40E94" w:rsidP="004C0EC0">
            <w:pPr>
              <w:jc w:val="center"/>
              <w:rPr>
                <w:rFonts w:ascii="Arial" w:hAnsi="Arial" w:cs="Arial"/>
                <w:b/>
                <w:sz w:val="22"/>
                <w:szCs w:val="22"/>
              </w:rPr>
            </w:pPr>
            <w:r w:rsidRPr="009E0183">
              <w:rPr>
                <w:rFonts w:ascii="Arial" w:hAnsi="Arial" w:cs="Arial"/>
                <w:b/>
                <w:sz w:val="22"/>
                <w:szCs w:val="22"/>
              </w:rPr>
              <w:t>OFFICIAL</w:t>
            </w:r>
          </w:p>
        </w:tc>
        <w:tc>
          <w:tcPr>
            <w:tcW w:w="2431" w:type="dxa"/>
            <w:shd w:val="clear" w:color="auto" w:fill="E6E6E6"/>
          </w:tcPr>
          <w:p w:rsidR="00B40E94" w:rsidRPr="009E0183" w:rsidRDefault="00B40E94" w:rsidP="004C0EC0">
            <w:pPr>
              <w:jc w:val="center"/>
              <w:rPr>
                <w:rFonts w:ascii="Arial" w:hAnsi="Arial" w:cs="Arial"/>
                <w:b/>
                <w:sz w:val="22"/>
                <w:szCs w:val="22"/>
              </w:rPr>
            </w:pPr>
            <w:r w:rsidRPr="009E0183">
              <w:rPr>
                <w:rFonts w:ascii="Arial" w:hAnsi="Arial" w:cs="Arial"/>
                <w:b/>
                <w:sz w:val="22"/>
                <w:szCs w:val="22"/>
              </w:rPr>
              <w:t>NAME &amp; TITLE</w:t>
            </w:r>
          </w:p>
        </w:tc>
        <w:tc>
          <w:tcPr>
            <w:tcW w:w="2700" w:type="dxa"/>
            <w:shd w:val="clear" w:color="auto" w:fill="E6E6E6"/>
          </w:tcPr>
          <w:p w:rsidR="00B40E94" w:rsidRPr="009E0183" w:rsidRDefault="00B40E94" w:rsidP="004C0EC0">
            <w:pPr>
              <w:jc w:val="center"/>
              <w:rPr>
                <w:rFonts w:ascii="Arial" w:hAnsi="Arial" w:cs="Arial"/>
                <w:b/>
                <w:sz w:val="22"/>
                <w:szCs w:val="22"/>
              </w:rPr>
            </w:pPr>
            <w:r w:rsidRPr="009E0183">
              <w:rPr>
                <w:rFonts w:ascii="Arial" w:hAnsi="Arial" w:cs="Arial"/>
                <w:b/>
                <w:sz w:val="22"/>
                <w:szCs w:val="22"/>
              </w:rPr>
              <w:t>SIGNATURE</w:t>
            </w:r>
          </w:p>
        </w:tc>
        <w:tc>
          <w:tcPr>
            <w:tcW w:w="2160" w:type="dxa"/>
            <w:shd w:val="clear" w:color="auto" w:fill="E6E6E6"/>
          </w:tcPr>
          <w:p w:rsidR="00B40E94" w:rsidRPr="009E0183" w:rsidRDefault="00B40E94" w:rsidP="004C0EC0">
            <w:pPr>
              <w:jc w:val="center"/>
              <w:rPr>
                <w:rFonts w:ascii="Arial" w:hAnsi="Arial" w:cs="Arial"/>
                <w:b/>
                <w:sz w:val="22"/>
                <w:szCs w:val="22"/>
              </w:rPr>
            </w:pPr>
            <w:r w:rsidRPr="009E0183">
              <w:rPr>
                <w:rFonts w:ascii="Arial" w:hAnsi="Arial" w:cs="Arial"/>
                <w:b/>
                <w:sz w:val="22"/>
                <w:szCs w:val="22"/>
              </w:rPr>
              <w:t>DATE</w:t>
            </w:r>
          </w:p>
        </w:tc>
      </w:tr>
      <w:tr w:rsidR="00B40E94" w:rsidRPr="009E0183">
        <w:tc>
          <w:tcPr>
            <w:tcW w:w="2069" w:type="dxa"/>
          </w:tcPr>
          <w:p w:rsidR="00B40E94" w:rsidRPr="009E0183" w:rsidRDefault="00B40E94" w:rsidP="004C0EC0">
            <w:pPr>
              <w:rPr>
                <w:rFonts w:ascii="Arial" w:hAnsi="Arial" w:cs="Arial"/>
              </w:rPr>
            </w:pPr>
            <w:r>
              <w:rPr>
                <w:rFonts w:ascii="Arial" w:hAnsi="Arial" w:cs="Arial"/>
              </w:rPr>
              <w:t xml:space="preserve">Head of the Sponsoring Program Office </w:t>
            </w:r>
          </w:p>
        </w:tc>
        <w:tc>
          <w:tcPr>
            <w:tcW w:w="2431" w:type="dxa"/>
          </w:tcPr>
          <w:p w:rsidR="00B40E94" w:rsidRPr="009E0183" w:rsidRDefault="00B40E94" w:rsidP="004C0EC0">
            <w:pPr>
              <w:rPr>
                <w:rFonts w:ascii="Arial" w:hAnsi="Arial" w:cs="Arial"/>
              </w:rPr>
            </w:pPr>
            <w:r w:rsidRPr="009E0183">
              <w:rPr>
                <w:rFonts w:ascii="Arial" w:hAnsi="Arial" w:cs="Arial"/>
              </w:rPr>
              <w:t> </w:t>
            </w:r>
          </w:p>
        </w:tc>
        <w:tc>
          <w:tcPr>
            <w:tcW w:w="2700" w:type="dxa"/>
          </w:tcPr>
          <w:p w:rsidR="00B40E94" w:rsidRPr="009E0183" w:rsidRDefault="00B40E94" w:rsidP="004C0EC0">
            <w:pPr>
              <w:rPr>
                <w:rFonts w:ascii="Arial" w:hAnsi="Arial" w:cs="Arial"/>
              </w:rPr>
            </w:pPr>
            <w:r w:rsidRPr="009E0183">
              <w:rPr>
                <w:rFonts w:ascii="Arial" w:hAnsi="Arial" w:cs="Arial"/>
              </w:rPr>
              <w:t> </w:t>
            </w:r>
          </w:p>
        </w:tc>
        <w:tc>
          <w:tcPr>
            <w:tcW w:w="2160" w:type="dxa"/>
          </w:tcPr>
          <w:p w:rsidR="00B40E94" w:rsidRPr="009E0183" w:rsidRDefault="00B40E94" w:rsidP="004C0EC0">
            <w:pPr>
              <w:rPr>
                <w:rFonts w:ascii="Arial" w:hAnsi="Arial" w:cs="Arial"/>
              </w:rPr>
            </w:pPr>
            <w:r w:rsidRPr="009E0183">
              <w:rPr>
                <w:rFonts w:ascii="Arial" w:hAnsi="Arial" w:cs="Arial"/>
              </w:rPr>
              <w:t> </w:t>
            </w:r>
          </w:p>
        </w:tc>
      </w:tr>
      <w:tr w:rsidR="00B40E94" w:rsidRPr="009E0183">
        <w:tc>
          <w:tcPr>
            <w:tcW w:w="2069" w:type="dxa"/>
          </w:tcPr>
          <w:p w:rsidR="00B40E94" w:rsidRPr="009E0183" w:rsidRDefault="00B40E94" w:rsidP="00B40E94">
            <w:pPr>
              <w:rPr>
                <w:rFonts w:ascii="Arial" w:hAnsi="Arial" w:cs="Arial"/>
              </w:rPr>
            </w:pPr>
            <w:r>
              <w:rPr>
                <w:rFonts w:ascii="Arial" w:hAnsi="Arial" w:cs="Arial"/>
              </w:rPr>
              <w:t xml:space="preserve">Contracting Officer </w:t>
            </w:r>
          </w:p>
        </w:tc>
        <w:tc>
          <w:tcPr>
            <w:tcW w:w="2431" w:type="dxa"/>
          </w:tcPr>
          <w:p w:rsidR="00B40E94" w:rsidRPr="009E0183" w:rsidRDefault="00B40E94" w:rsidP="004C0EC0">
            <w:pPr>
              <w:rPr>
                <w:rFonts w:ascii="Arial" w:hAnsi="Arial" w:cs="Arial"/>
              </w:rPr>
            </w:pPr>
            <w:r w:rsidRPr="009E0183">
              <w:rPr>
                <w:rFonts w:ascii="Arial" w:hAnsi="Arial" w:cs="Arial"/>
              </w:rPr>
              <w:t> </w:t>
            </w:r>
          </w:p>
        </w:tc>
        <w:tc>
          <w:tcPr>
            <w:tcW w:w="2700" w:type="dxa"/>
          </w:tcPr>
          <w:p w:rsidR="00B40E94" w:rsidRPr="009E0183" w:rsidRDefault="00B40E94" w:rsidP="004C0EC0">
            <w:pPr>
              <w:rPr>
                <w:rFonts w:ascii="Arial" w:hAnsi="Arial" w:cs="Arial"/>
              </w:rPr>
            </w:pPr>
            <w:r w:rsidRPr="009E0183">
              <w:rPr>
                <w:rFonts w:ascii="Arial" w:hAnsi="Arial" w:cs="Arial"/>
              </w:rPr>
              <w:t> </w:t>
            </w:r>
          </w:p>
        </w:tc>
        <w:tc>
          <w:tcPr>
            <w:tcW w:w="2160" w:type="dxa"/>
          </w:tcPr>
          <w:p w:rsidR="00B40E94" w:rsidRPr="009E0183" w:rsidRDefault="00B40E94" w:rsidP="004C0EC0">
            <w:pPr>
              <w:rPr>
                <w:rFonts w:ascii="Arial" w:hAnsi="Arial" w:cs="Arial"/>
              </w:rPr>
            </w:pPr>
            <w:r w:rsidRPr="009E0183">
              <w:rPr>
                <w:rFonts w:ascii="Arial" w:hAnsi="Arial" w:cs="Arial"/>
              </w:rPr>
              <w:t> </w:t>
            </w:r>
          </w:p>
        </w:tc>
      </w:tr>
    </w:tbl>
    <w:p w:rsidR="00B40E94" w:rsidRDefault="00B40E94" w:rsidP="00B40E94">
      <w:pPr>
        <w:rPr>
          <w:rFonts w:ascii="Arial" w:hAnsi="Arial" w:cs="Arial"/>
        </w:rPr>
      </w:pPr>
      <w:r>
        <w:rPr>
          <w:rFonts w:ascii="Arial" w:hAnsi="Arial" w:cs="Arial"/>
        </w:rPr>
        <w:br/>
      </w:r>
    </w:p>
    <w:p w:rsidR="003B5854" w:rsidRPr="003B5854" w:rsidRDefault="00B40E94" w:rsidP="003B5854">
      <w:pPr>
        <w:pStyle w:val="Heading1"/>
      </w:pPr>
      <w:r>
        <w:br w:type="page"/>
      </w:r>
      <w:r w:rsidR="003B5854" w:rsidRPr="003B5854">
        <w:lastRenderedPageBreak/>
        <w:t>HHS Acquisition Plan</w:t>
      </w:r>
    </w:p>
    <w:p w:rsidR="00B40E94" w:rsidRPr="00BF3F11" w:rsidRDefault="003B5854" w:rsidP="003B5854">
      <w:pPr>
        <w:pStyle w:val="Heading1"/>
      </w:pPr>
      <w:r w:rsidRPr="003B5854">
        <w:t>Part II – Summary Sheet</w:t>
      </w:r>
    </w:p>
    <w:p w:rsidR="00F7579C" w:rsidRPr="00F7579C" w:rsidRDefault="00F7579C" w:rsidP="0082503C">
      <w:pPr>
        <w:pBdr>
          <w:top w:val="single" w:sz="4" w:space="1" w:color="auto"/>
          <w:left w:val="single" w:sz="4" w:space="1" w:color="auto"/>
          <w:bottom w:val="single" w:sz="4" w:space="1" w:color="auto"/>
          <w:right w:val="single" w:sz="4" w:space="1" w:color="auto"/>
        </w:pBdr>
        <w:shd w:val="pct12" w:color="auto" w:fill="auto"/>
        <w:jc w:val="center"/>
        <w:rPr>
          <w:rFonts w:ascii="Arial" w:hAnsi="Arial" w:cs="Arial"/>
          <w:b/>
        </w:rPr>
      </w:pPr>
      <w:r w:rsidRPr="00D6106F">
        <w:rPr>
          <w:rFonts w:ascii="Arial" w:hAnsi="Arial" w:cs="Arial"/>
          <w:b/>
          <w:shd w:val="clear" w:color="auto" w:fill="E6E6E6"/>
        </w:rPr>
        <w:t>HHS Acquisition Plan</w:t>
      </w:r>
    </w:p>
    <w:p w:rsidR="00F45EA2" w:rsidRPr="00F7579C" w:rsidRDefault="00F7579C" w:rsidP="0082503C">
      <w:pPr>
        <w:pBdr>
          <w:top w:val="single" w:sz="4" w:space="1" w:color="auto"/>
          <w:left w:val="single" w:sz="4" w:space="1" w:color="auto"/>
          <w:bottom w:val="single" w:sz="4" w:space="1" w:color="auto"/>
          <w:right w:val="single" w:sz="4" w:space="1" w:color="auto"/>
        </w:pBdr>
        <w:shd w:val="clear" w:color="auto" w:fill="E0E0E0"/>
        <w:jc w:val="center"/>
        <w:rPr>
          <w:rFonts w:ascii="Arial" w:hAnsi="Arial" w:cs="Arial"/>
          <w:b/>
        </w:rPr>
      </w:pPr>
      <w:r w:rsidRPr="00F7579C">
        <w:rPr>
          <w:rFonts w:ascii="Arial" w:hAnsi="Arial" w:cs="Arial"/>
          <w:b/>
        </w:rPr>
        <w:t>P</w:t>
      </w:r>
      <w:r w:rsidR="00306BCA" w:rsidRPr="00F7579C">
        <w:rPr>
          <w:rFonts w:ascii="Arial" w:hAnsi="Arial" w:cs="Arial"/>
          <w:b/>
        </w:rPr>
        <w:t>art</w:t>
      </w:r>
      <w:r w:rsidR="00F45EA2" w:rsidRPr="00F7579C">
        <w:rPr>
          <w:rFonts w:ascii="Arial" w:hAnsi="Arial" w:cs="Arial"/>
          <w:b/>
        </w:rPr>
        <w:t xml:space="preserve"> II – Summary Sheet</w:t>
      </w:r>
      <w:r w:rsidR="00306BCA" w:rsidRPr="00F7579C">
        <w:rPr>
          <w:rStyle w:val="FootnoteReference"/>
          <w:rFonts w:ascii="Arial" w:hAnsi="Arial" w:cs="Arial"/>
          <w:b/>
        </w:rPr>
        <w:footnoteReference w:id="15"/>
      </w:r>
    </w:p>
    <w:p w:rsidR="009409ED" w:rsidRPr="00BF3F11" w:rsidRDefault="00306BCA" w:rsidP="009409ED">
      <w:pPr>
        <w:spacing w:before="120"/>
        <w:rPr>
          <w:rFonts w:ascii="Arial" w:hAnsi="Arial" w:cs="Arial"/>
        </w:rPr>
      </w:pPr>
      <w:r w:rsidRPr="003575A2">
        <w:rPr>
          <w:rStyle w:val="IntenseEmphasis"/>
        </w:rPr>
        <w:t>Comp</w:t>
      </w:r>
      <w:r w:rsidR="00F45EA2" w:rsidRPr="003575A2">
        <w:rPr>
          <w:rStyle w:val="IntenseEmphasis"/>
        </w:rPr>
        <w:t>lete all items below and provide the completed form as Part II of the AP. The items are self-explanatory and provide a summary of the major aspects of the proposed acquisition.</w:t>
      </w:r>
      <w:r w:rsidR="009409ED" w:rsidRPr="00BF3F11">
        <w:rPr>
          <w:rFonts w:ascii="Arial" w:hAnsi="Arial" w:cs="Arial"/>
        </w:rPr>
        <w:t xml:space="preserve"> </w:t>
      </w:r>
    </w:p>
    <w:p w:rsidR="0078357E" w:rsidRDefault="00F45EA2" w:rsidP="00E9404E">
      <w:pPr>
        <w:spacing w:before="240"/>
        <w:ind w:left="360" w:hanging="360"/>
        <w:rPr>
          <w:rFonts w:ascii="Arial" w:hAnsi="Arial" w:cs="Arial"/>
        </w:rPr>
      </w:pPr>
      <w:r w:rsidRPr="00BF3F11">
        <w:rPr>
          <w:rFonts w:ascii="Arial" w:hAnsi="Arial" w:cs="Arial"/>
        </w:rPr>
        <w:t xml:space="preserve">1. </w:t>
      </w:r>
      <w:r w:rsidR="007B1861">
        <w:rPr>
          <w:rFonts w:ascii="Arial" w:hAnsi="Arial" w:cs="Arial"/>
        </w:rPr>
        <w:t xml:space="preserve"> </w:t>
      </w:r>
      <w:r w:rsidR="0078357E" w:rsidRPr="00BF3F11">
        <w:rPr>
          <w:rFonts w:ascii="Arial" w:hAnsi="Arial" w:cs="Arial"/>
        </w:rPr>
        <w:t>Requirement type</w:t>
      </w:r>
      <w:r w:rsidR="0078357E" w:rsidRPr="003575A2">
        <w:rPr>
          <w:rStyle w:val="IntenseEmphasis"/>
        </w:rPr>
        <w:t>: (Select one or more.)</w:t>
      </w:r>
      <w:r w:rsidR="0078357E">
        <w:rPr>
          <w:rFonts w:ascii="Arial" w:hAnsi="Arial" w:cs="Arial"/>
        </w:rPr>
        <w:t xml:space="preserve"> </w:t>
      </w:r>
    </w:p>
    <w:bookmarkStart w:id="5" w:name="Check12"/>
    <w:p w:rsidR="0078357E" w:rsidRDefault="0078357E" w:rsidP="0078357E">
      <w:pPr>
        <w:tabs>
          <w:tab w:val="left" w:pos="-3060"/>
          <w:tab w:val="left" w:pos="5220"/>
        </w:tabs>
        <w:ind w:left="900" w:hanging="360"/>
        <w:rPr>
          <w:rFonts w:ascii="Arial" w:hAnsi="Arial" w:cs="Arial"/>
        </w:rPr>
      </w:pP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5"/>
      <w:r>
        <w:rPr>
          <w:rFonts w:ascii="Arial" w:hAnsi="Arial" w:cs="Arial"/>
        </w:rPr>
        <w:t xml:space="preserve">  S</w:t>
      </w:r>
      <w:r w:rsidRPr="00BF3F11">
        <w:rPr>
          <w:rFonts w:ascii="Arial" w:hAnsi="Arial" w:cs="Arial"/>
        </w:rPr>
        <w:t>upplies/equipment</w:t>
      </w:r>
      <w:r>
        <w:rPr>
          <w:rFonts w:ascii="Arial" w:hAnsi="Arial" w:cs="Arial"/>
        </w:rPr>
        <w:t xml:space="preserve"> (including IT equipment)</w:t>
      </w:r>
    </w:p>
    <w:p w:rsidR="0078357E" w:rsidRDefault="0078357E" w:rsidP="0078357E">
      <w:pPr>
        <w:tabs>
          <w:tab w:val="left" w:pos="-3060"/>
          <w:tab w:val="left" w:pos="5220"/>
        </w:tabs>
        <w:ind w:left="900" w:hanging="360"/>
        <w:rPr>
          <w:rFonts w:ascii="Arial" w:hAnsi="Arial" w:cs="Arial"/>
        </w:rPr>
      </w:pPr>
      <w:r>
        <w:rPr>
          <w:rFonts w:ascii="Arial" w:hAnsi="Arial" w:cs="Arial"/>
        </w:rPr>
        <w:fldChar w:fldCharType="begin">
          <w:ffData>
            <w:name w:val="Check1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sidRPr="00BF3F11">
        <w:rPr>
          <w:rFonts w:ascii="Arial" w:hAnsi="Arial" w:cs="Arial"/>
        </w:rPr>
        <w:t>Res</w:t>
      </w:r>
      <w:r>
        <w:rPr>
          <w:rFonts w:ascii="Arial" w:hAnsi="Arial" w:cs="Arial"/>
        </w:rPr>
        <w:t>earch &amp; Development (R&amp;D)</w:t>
      </w:r>
    </w:p>
    <w:p w:rsidR="0078357E" w:rsidRDefault="0078357E" w:rsidP="0078357E">
      <w:pPr>
        <w:tabs>
          <w:tab w:val="left" w:pos="-3060"/>
          <w:tab w:val="left" w:pos="5220"/>
        </w:tabs>
        <w:ind w:left="900" w:hanging="360"/>
        <w:rPr>
          <w:rFonts w:ascii="Arial" w:hAnsi="Arial" w:cs="Arial"/>
        </w:rPr>
      </w:pPr>
      <w:r>
        <w:rPr>
          <w:rFonts w:ascii="Arial" w:hAnsi="Arial" w:cs="Arial"/>
        </w:rPr>
        <w:fldChar w:fldCharType="begin">
          <w:ffData>
            <w:name w:val="Check2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sidRPr="00BF3F11">
        <w:rPr>
          <w:rFonts w:ascii="Arial" w:hAnsi="Arial" w:cs="Arial"/>
        </w:rPr>
        <w:t>Construction</w:t>
      </w:r>
    </w:p>
    <w:p w:rsidR="0078357E" w:rsidRDefault="0078357E" w:rsidP="00B80661">
      <w:pPr>
        <w:tabs>
          <w:tab w:val="left" w:pos="-3060"/>
          <w:tab w:val="left" w:pos="5220"/>
        </w:tabs>
        <w:spacing w:before="120"/>
        <w:ind w:left="540" w:hanging="360"/>
        <w:rPr>
          <w:rFonts w:ascii="Arial" w:hAnsi="Arial" w:cs="Arial"/>
        </w:rPr>
      </w:pPr>
      <w:r>
        <w:rPr>
          <w:rFonts w:ascii="Arial" w:hAnsi="Arial" w:cs="Arial"/>
        </w:rPr>
        <w:tab/>
      </w: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Severable services</w:t>
      </w:r>
      <w:r>
        <w:rPr>
          <w:rStyle w:val="FootnoteReference"/>
          <w:rFonts w:ascii="Arial" w:hAnsi="Arial" w:cs="Arial"/>
        </w:rPr>
        <w:footnoteReference w:id="16"/>
      </w:r>
      <w:r>
        <w:rPr>
          <w:rFonts w:ascii="Arial" w:hAnsi="Arial" w:cs="Arial"/>
        </w:rPr>
        <w:t xml:space="preserve">   </w:t>
      </w:r>
      <w:r>
        <w:rPr>
          <w:rFonts w:ascii="Arial" w:hAnsi="Arial" w:cs="Arial"/>
        </w:rPr>
        <w:fldChar w:fldCharType="begin">
          <w:ffData>
            <w:name w:val="Check1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sidRPr="00F27AB8">
        <w:rPr>
          <w:rFonts w:ascii="Arial" w:hAnsi="Arial" w:cs="Arial"/>
        </w:rPr>
        <w:t>Nonseverable</w:t>
      </w:r>
      <w:r w:rsidRPr="00F27AB8">
        <w:rPr>
          <w:rStyle w:val="FootnoteReference"/>
          <w:rFonts w:ascii="Arial" w:hAnsi="Arial" w:cs="Arial"/>
        </w:rPr>
        <w:footnoteReference w:id="17"/>
      </w:r>
      <w:r w:rsidR="0025057A">
        <w:rPr>
          <w:rFonts w:ascii="Arial" w:hAnsi="Arial" w:cs="Arial"/>
        </w:rPr>
        <w:t xml:space="preserve"> </w:t>
      </w:r>
      <w:r>
        <w:rPr>
          <w:rFonts w:ascii="Arial" w:hAnsi="Arial" w:cs="Arial"/>
        </w:rPr>
        <w:t>services</w:t>
      </w:r>
    </w:p>
    <w:p w:rsidR="009409ED" w:rsidRDefault="0078357E" w:rsidP="009409ED">
      <w:pPr>
        <w:tabs>
          <w:tab w:val="left" w:pos="-3060"/>
          <w:tab w:val="left" w:pos="5220"/>
        </w:tabs>
        <w:ind w:left="900" w:hanging="360"/>
      </w:pPr>
      <w:bookmarkStart w:id="6" w:name="Check13"/>
      <w:r>
        <w:rPr>
          <w:rFonts w:ascii="Arial" w:hAnsi="Arial" w:cs="Arial"/>
        </w:rPr>
        <w:tab/>
      </w: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6"/>
      <w:r>
        <w:rPr>
          <w:rFonts w:ascii="Arial" w:hAnsi="Arial" w:cs="Arial"/>
        </w:rPr>
        <w:t xml:space="preserve">  N</w:t>
      </w:r>
      <w:r w:rsidRPr="00BF3F11">
        <w:rPr>
          <w:rFonts w:ascii="Arial" w:hAnsi="Arial" w:cs="Arial"/>
        </w:rPr>
        <w:t>on-R&amp;D Support services</w:t>
      </w:r>
      <w:bookmarkStart w:id="7" w:name="Check17"/>
    </w:p>
    <w:p w:rsidR="0078357E" w:rsidRDefault="0078357E" w:rsidP="009409ED">
      <w:pPr>
        <w:tabs>
          <w:tab w:val="left" w:pos="-3060"/>
          <w:tab w:val="left" w:pos="5220"/>
        </w:tabs>
        <w:ind w:left="1260" w:hanging="360"/>
        <w:rPr>
          <w:rFonts w:ascii="Arial" w:hAnsi="Arial" w:cs="Arial"/>
        </w:rPr>
      </w:pPr>
      <w:r>
        <w:rPr>
          <w:rFonts w:ascii="Arial" w:hAnsi="Arial" w:cs="Arial"/>
        </w:rPr>
        <w:fldChar w:fldCharType="begin">
          <w:ffData>
            <w:name w:val="Check1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7"/>
      <w:r>
        <w:rPr>
          <w:rFonts w:ascii="Arial" w:hAnsi="Arial" w:cs="Arial"/>
        </w:rPr>
        <w:t xml:space="preserve">  </w:t>
      </w:r>
      <w:r w:rsidRPr="00BF3F11">
        <w:rPr>
          <w:rFonts w:ascii="Arial" w:hAnsi="Arial" w:cs="Arial"/>
        </w:rPr>
        <w:t>R&amp;D support services</w:t>
      </w:r>
      <w:r>
        <w:rPr>
          <w:rFonts w:ascii="Arial" w:hAnsi="Arial" w:cs="Arial"/>
        </w:rPr>
        <w:tab/>
      </w:r>
    </w:p>
    <w:p w:rsidR="0078357E" w:rsidRDefault="0078357E" w:rsidP="0078357E">
      <w:pPr>
        <w:tabs>
          <w:tab w:val="left" w:pos="-3060"/>
          <w:tab w:val="left" w:pos="5220"/>
        </w:tabs>
        <w:ind w:left="900" w:hanging="360"/>
        <w:rPr>
          <w:rFonts w:ascii="Arial" w:hAnsi="Arial" w:cs="Arial"/>
        </w:rPr>
      </w:pPr>
      <w:bookmarkStart w:id="8" w:name="Check21"/>
      <w:r>
        <w:rPr>
          <w:rFonts w:ascii="Arial" w:hAnsi="Arial" w:cs="Arial"/>
        </w:rPr>
        <w:tab/>
      </w:r>
      <w:r>
        <w:rPr>
          <w:rFonts w:ascii="Arial" w:hAnsi="Arial" w:cs="Arial"/>
        </w:rPr>
        <w:fldChar w:fldCharType="begin">
          <w:ffData>
            <w:name w:val="Check2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8"/>
      <w:r w:rsidRPr="00BF3F11">
        <w:rPr>
          <w:rFonts w:ascii="Arial" w:hAnsi="Arial" w:cs="Arial"/>
        </w:rPr>
        <w:t xml:space="preserve"> </w:t>
      </w:r>
      <w:r>
        <w:rPr>
          <w:rFonts w:ascii="Arial" w:hAnsi="Arial" w:cs="Arial"/>
        </w:rPr>
        <w:t xml:space="preserve"> </w:t>
      </w:r>
      <w:r w:rsidRPr="00BF3F11">
        <w:rPr>
          <w:rFonts w:ascii="Arial" w:hAnsi="Arial" w:cs="Arial"/>
        </w:rPr>
        <w:t>Design-build</w:t>
      </w:r>
      <w:r>
        <w:rPr>
          <w:rFonts w:ascii="Arial" w:hAnsi="Arial" w:cs="Arial"/>
        </w:rPr>
        <w:tab/>
      </w:r>
    </w:p>
    <w:p w:rsidR="0078357E" w:rsidRDefault="0078357E" w:rsidP="0078357E">
      <w:pPr>
        <w:tabs>
          <w:tab w:val="left" w:pos="-3060"/>
          <w:tab w:val="left" w:pos="5220"/>
        </w:tabs>
        <w:ind w:left="900" w:hanging="360"/>
        <w:rPr>
          <w:rFonts w:ascii="Arial" w:hAnsi="Arial" w:cs="Arial"/>
        </w:rPr>
      </w:pPr>
      <w:bookmarkStart w:id="9" w:name="Check22"/>
      <w:r>
        <w:rPr>
          <w:rFonts w:ascii="Arial" w:hAnsi="Arial" w:cs="Arial"/>
        </w:rPr>
        <w:tab/>
      </w:r>
      <w:r>
        <w:rPr>
          <w:rFonts w:ascii="Arial" w:hAnsi="Arial" w:cs="Arial"/>
        </w:rPr>
        <w:fldChar w:fldCharType="begin">
          <w:ffData>
            <w:name w:val="Check2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9"/>
      <w:r w:rsidRPr="00BF3F11">
        <w:rPr>
          <w:rFonts w:ascii="Arial" w:hAnsi="Arial" w:cs="Arial"/>
        </w:rPr>
        <w:t xml:space="preserve"> </w:t>
      </w:r>
      <w:r>
        <w:rPr>
          <w:rFonts w:ascii="Arial" w:hAnsi="Arial" w:cs="Arial"/>
        </w:rPr>
        <w:t xml:space="preserve"> </w:t>
      </w:r>
      <w:r w:rsidRPr="00BF3F11">
        <w:rPr>
          <w:rFonts w:ascii="Arial" w:hAnsi="Arial" w:cs="Arial"/>
        </w:rPr>
        <w:t>Architect-Engineer (A &amp; E) services</w:t>
      </w:r>
    </w:p>
    <w:p w:rsidR="0078357E" w:rsidRDefault="0078357E" w:rsidP="0078357E">
      <w:pPr>
        <w:tabs>
          <w:tab w:val="left" w:pos="-3060"/>
          <w:tab w:val="left" w:pos="5220"/>
        </w:tabs>
        <w:ind w:left="900" w:hanging="360"/>
        <w:rPr>
          <w:rFonts w:ascii="Arial" w:hAnsi="Arial" w:cs="Arial"/>
        </w:rPr>
      </w:pPr>
      <w:bookmarkStart w:id="10" w:name="Check23"/>
      <w:r>
        <w:rPr>
          <w:rFonts w:ascii="Arial" w:hAnsi="Arial" w:cs="Arial"/>
        </w:rPr>
        <w:tab/>
      </w:r>
      <w:r>
        <w:rPr>
          <w:rFonts w:ascii="Arial" w:hAnsi="Arial" w:cs="Arial"/>
        </w:rPr>
        <w:fldChar w:fldCharType="begin">
          <w:ffData>
            <w:name w:val="Check2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10"/>
      <w:r>
        <w:rPr>
          <w:rFonts w:ascii="Arial" w:hAnsi="Arial" w:cs="Arial"/>
        </w:rPr>
        <w:t xml:space="preserve">  </w:t>
      </w:r>
      <w:r w:rsidRPr="00BF3F11">
        <w:rPr>
          <w:rFonts w:ascii="Arial" w:hAnsi="Arial" w:cs="Arial"/>
        </w:rPr>
        <w:t>Information technology (IT)</w:t>
      </w:r>
      <w:r>
        <w:rPr>
          <w:rFonts w:ascii="Arial" w:hAnsi="Arial" w:cs="Arial"/>
        </w:rPr>
        <w:t xml:space="preserve"> support services</w:t>
      </w:r>
    </w:p>
    <w:p w:rsidR="0078357E" w:rsidRDefault="0078357E" w:rsidP="0078357E">
      <w:pPr>
        <w:tabs>
          <w:tab w:val="left" w:pos="-3060"/>
          <w:tab w:val="left" w:pos="5220"/>
        </w:tabs>
        <w:ind w:left="900" w:hanging="360"/>
        <w:rPr>
          <w:rFonts w:ascii="Arial" w:hAnsi="Arial" w:cs="Arial"/>
        </w:rPr>
      </w:pPr>
      <w:bookmarkStart w:id="11" w:name="Check25"/>
      <w:r>
        <w:rPr>
          <w:rFonts w:ascii="Arial" w:hAnsi="Arial" w:cs="Arial"/>
        </w:rPr>
        <w:tab/>
      </w:r>
      <w:r>
        <w:rPr>
          <w:rFonts w:ascii="Arial" w:hAnsi="Arial" w:cs="Arial"/>
        </w:rPr>
        <w:fldChar w:fldCharType="begin">
          <w:ffData>
            <w:name w:val="Check2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11"/>
      <w:r>
        <w:rPr>
          <w:rFonts w:ascii="Arial" w:hAnsi="Arial" w:cs="Arial"/>
        </w:rPr>
        <w:t xml:space="preserve">  </w:t>
      </w:r>
      <w:r w:rsidRPr="00BF3F11">
        <w:rPr>
          <w:rFonts w:ascii="Arial" w:hAnsi="Arial" w:cs="Arial"/>
        </w:rPr>
        <w:t xml:space="preserve">Other </w:t>
      </w:r>
      <w:r>
        <w:rPr>
          <w:rFonts w:ascii="Arial" w:hAnsi="Arial" w:cs="Arial"/>
        </w:rPr>
        <w:t xml:space="preserve">services </w:t>
      </w:r>
      <w:r w:rsidRPr="00BF3F11">
        <w:rPr>
          <w:rFonts w:ascii="Arial" w:hAnsi="Arial" w:cs="Arial"/>
        </w:rPr>
        <w:t>(specify):  ___</w:t>
      </w:r>
      <w:r>
        <w:rPr>
          <w:rFonts w:ascii="Arial" w:hAnsi="Arial" w:cs="Arial"/>
        </w:rPr>
        <w:t>______________________</w:t>
      </w:r>
      <w:r>
        <w:rPr>
          <w:rFonts w:ascii="Arial" w:hAnsi="Arial" w:cs="Arial"/>
        </w:rPr>
        <w:tab/>
      </w:r>
    </w:p>
    <w:p w:rsidR="00F45EA2" w:rsidRPr="00BF3F11" w:rsidRDefault="0078357E" w:rsidP="00E9404E">
      <w:pPr>
        <w:spacing w:before="240"/>
        <w:rPr>
          <w:rFonts w:ascii="Arial" w:hAnsi="Arial" w:cs="Arial"/>
        </w:rPr>
      </w:pPr>
      <w:r w:rsidRPr="0078357E">
        <w:rPr>
          <w:rFonts w:ascii="Arial" w:hAnsi="Arial" w:cs="Arial"/>
        </w:rPr>
        <w:t>2</w:t>
      </w:r>
      <w:r w:rsidRPr="003575A2">
        <w:rPr>
          <w:rStyle w:val="IntenseEmphasis"/>
        </w:rPr>
        <w:t xml:space="preserve">.  </w:t>
      </w:r>
      <w:r w:rsidR="00F45EA2" w:rsidRPr="003575A2">
        <w:rPr>
          <w:rStyle w:val="IntenseEmphasis"/>
        </w:rPr>
        <w:t>Describe briefly the supplies</w:t>
      </w:r>
      <w:r w:rsidRPr="003575A2">
        <w:rPr>
          <w:rStyle w:val="IntenseEmphasis"/>
        </w:rPr>
        <w:t>/equipment</w:t>
      </w:r>
      <w:r w:rsidR="00F45EA2" w:rsidRPr="003575A2">
        <w:rPr>
          <w:rStyle w:val="IntenseEmphasis"/>
        </w:rPr>
        <w:t xml:space="preserve">, services, or both </w:t>
      </w:r>
      <w:r w:rsidR="009409ED">
        <w:rPr>
          <w:rStyle w:val="IntenseEmphasis"/>
        </w:rPr>
        <w:t xml:space="preserve">to be </w:t>
      </w:r>
      <w:r w:rsidR="00AD1181" w:rsidRPr="003575A2">
        <w:rPr>
          <w:rStyle w:val="IntenseEmphasis"/>
        </w:rPr>
        <w:t>acquired</w:t>
      </w:r>
      <w:r w:rsidR="00EF22CB" w:rsidRPr="009409ED">
        <w:rPr>
          <w:rStyle w:val="IntenseEmphasis"/>
          <w:vertAlign w:val="superscript"/>
        </w:rPr>
        <w:footnoteReference w:id="18"/>
      </w:r>
      <w:r w:rsidR="00F45EA2" w:rsidRPr="009409ED">
        <w:rPr>
          <w:rStyle w:val="IntenseEmphasis"/>
          <w:vertAlign w:val="superscript"/>
        </w:rPr>
        <w:t>.</w:t>
      </w:r>
      <w:r w:rsidR="00F45EA2" w:rsidRPr="00BF3F11">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E5BDE" w:rsidRDefault="0078357E" w:rsidP="00E9404E">
      <w:pPr>
        <w:tabs>
          <w:tab w:val="left" w:pos="-3060"/>
        </w:tabs>
        <w:spacing w:before="240"/>
        <w:rPr>
          <w:rFonts w:ascii="Arial" w:hAnsi="Arial" w:cs="Arial"/>
        </w:rPr>
      </w:pPr>
      <w:r>
        <w:rPr>
          <w:rFonts w:ascii="Arial" w:hAnsi="Arial" w:cs="Arial"/>
        </w:rPr>
        <w:t>3</w:t>
      </w:r>
      <w:r w:rsidR="00EF22CB">
        <w:rPr>
          <w:rFonts w:ascii="Arial" w:hAnsi="Arial" w:cs="Arial"/>
        </w:rPr>
        <w:t xml:space="preserve">.  </w:t>
      </w:r>
      <w:r w:rsidR="003E5BDE">
        <w:rPr>
          <w:rFonts w:ascii="Arial" w:hAnsi="Arial" w:cs="Arial"/>
        </w:rPr>
        <w:t xml:space="preserve">Proposed acquisition funding approach </w:t>
      </w:r>
      <w:r w:rsidR="003E5BDE" w:rsidRPr="00BF3F11">
        <w:rPr>
          <w:rFonts w:ascii="Arial" w:hAnsi="Arial" w:cs="Arial"/>
        </w:rPr>
        <w:tab/>
      </w:r>
    </w:p>
    <w:p w:rsidR="003E5BDE" w:rsidRDefault="003E5BDE" w:rsidP="003E5BDE">
      <w:pPr>
        <w:ind w:firstLine="540"/>
        <w:rPr>
          <w:rFonts w:ascii="Arial" w:hAnsi="Arial" w:cs="Arial"/>
        </w:rPr>
      </w:pPr>
      <w:r>
        <w:rPr>
          <w:rFonts w:ascii="Arial" w:hAnsi="Arial" w:cs="Arial"/>
        </w:rPr>
        <w:fldChar w:fldCharType="begin">
          <w:ffData>
            <w:name w:val="Check4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Base plus option</w:t>
      </w:r>
      <w:r w:rsidR="009409ED">
        <w:rPr>
          <w:rFonts w:ascii="Arial" w:hAnsi="Arial" w:cs="Arial"/>
        </w:rPr>
        <w:t xml:space="preserve"> </w:t>
      </w:r>
      <w:r>
        <w:rPr>
          <w:rFonts w:ascii="Arial" w:hAnsi="Arial" w:cs="Arial"/>
        </w:rPr>
        <w:fldChar w:fldCharType="begin">
          <w:ffData>
            <w:name w:val="Check4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quantity(s)</w:t>
      </w:r>
      <w:r w:rsidRPr="00BF3F11">
        <w:rPr>
          <w:rFonts w:ascii="Arial" w:hAnsi="Arial" w:cs="Arial"/>
        </w:rPr>
        <w:tab/>
      </w:r>
      <w:r>
        <w:rPr>
          <w:rFonts w:ascii="Arial" w:hAnsi="Arial" w:cs="Arial"/>
        </w:rPr>
        <w:t xml:space="preserve"> </w:t>
      </w:r>
      <w:r>
        <w:rPr>
          <w:rFonts w:ascii="Arial" w:hAnsi="Arial" w:cs="Arial"/>
        </w:rPr>
        <w:fldChar w:fldCharType="begin">
          <w:ffData>
            <w:name w:val="Check5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Pr="00BF3F11">
        <w:rPr>
          <w:rFonts w:ascii="Arial" w:hAnsi="Arial" w:cs="Arial"/>
        </w:rPr>
        <w:t xml:space="preserve"> </w:t>
      </w:r>
      <w:r>
        <w:rPr>
          <w:rFonts w:ascii="Arial" w:hAnsi="Arial" w:cs="Arial"/>
        </w:rPr>
        <w:t>period(s)</w:t>
      </w:r>
    </w:p>
    <w:p w:rsidR="003E5BDE" w:rsidRDefault="003E5BDE" w:rsidP="003E5BDE">
      <w:pPr>
        <w:ind w:firstLine="540"/>
        <w:rPr>
          <w:rFonts w:ascii="Arial" w:hAnsi="Arial" w:cs="Arial"/>
        </w:rPr>
      </w:pPr>
      <w:r>
        <w:rPr>
          <w:rFonts w:ascii="Arial" w:hAnsi="Arial" w:cs="Arial"/>
        </w:rPr>
        <w:fldChar w:fldCharType="begin">
          <w:ffData>
            <w:name w:val="Check4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Base only</w:t>
      </w:r>
    </w:p>
    <w:p w:rsidR="003E5BDE" w:rsidRDefault="003E5BDE" w:rsidP="003E5BDE">
      <w:pPr>
        <w:ind w:firstLine="540"/>
        <w:rPr>
          <w:rFonts w:ascii="Arial" w:hAnsi="Arial" w:cs="Arial"/>
        </w:rPr>
      </w:pPr>
      <w:r>
        <w:rPr>
          <w:rFonts w:ascii="Arial" w:hAnsi="Arial" w:cs="Arial"/>
        </w:rPr>
        <w:fldChar w:fldCharType="begin">
          <w:ffData>
            <w:name w:val="Check5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sidRPr="00BF3F11">
        <w:rPr>
          <w:rFonts w:ascii="Arial" w:hAnsi="Arial" w:cs="Arial"/>
        </w:rPr>
        <w:t xml:space="preserve"> </w:t>
      </w:r>
      <w:r>
        <w:rPr>
          <w:rFonts w:ascii="Arial" w:hAnsi="Arial" w:cs="Arial"/>
        </w:rPr>
        <w:t>Multi-year contract under FAR17.1/HHSAR 317.1</w:t>
      </w:r>
    </w:p>
    <w:p w:rsidR="003E5BDE" w:rsidRDefault="003E5BDE" w:rsidP="00354834">
      <w:pPr>
        <w:ind w:left="540"/>
        <w:rPr>
          <w:rFonts w:ascii="Arial" w:hAnsi="Arial" w:cs="Arial"/>
        </w:rPr>
      </w:pPr>
      <w:r>
        <w:rPr>
          <w:rFonts w:ascii="Arial" w:hAnsi="Arial" w:cs="Arial"/>
        </w:rPr>
        <w:fldChar w:fldCharType="begin">
          <w:ffData>
            <w:name w:val="Check5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Incremental funding of contract for severable services</w:t>
      </w:r>
      <w:r w:rsidRPr="00BF3F11">
        <w:rPr>
          <w:rFonts w:ascii="Arial" w:hAnsi="Arial" w:cs="Arial"/>
        </w:rPr>
        <w:tab/>
      </w:r>
    </w:p>
    <w:p w:rsidR="00306BCA" w:rsidRDefault="003E5BDE" w:rsidP="00E9404E">
      <w:pPr>
        <w:spacing w:before="240"/>
        <w:rPr>
          <w:rFonts w:ascii="Arial" w:hAnsi="Arial" w:cs="Arial"/>
        </w:rPr>
      </w:pPr>
      <w:r>
        <w:rPr>
          <w:rFonts w:ascii="Arial" w:hAnsi="Arial" w:cs="Arial"/>
        </w:rPr>
        <w:lastRenderedPageBreak/>
        <w:t xml:space="preserve">4.  </w:t>
      </w:r>
      <w:r w:rsidR="00EF22CB" w:rsidRPr="003575A2">
        <w:rPr>
          <w:rStyle w:val="IntenseEmphasis"/>
        </w:rPr>
        <w:t xml:space="preserve">Estimate current-year funding to </w:t>
      </w:r>
      <w:r w:rsidR="00FF13DD" w:rsidRPr="003575A2">
        <w:rPr>
          <w:rStyle w:val="IntenseEmphasis"/>
        </w:rPr>
        <w:t xml:space="preserve">be </w:t>
      </w:r>
      <w:r w:rsidR="00EF22CB" w:rsidRPr="003575A2">
        <w:rPr>
          <w:rStyle w:val="IntenseEmphasis"/>
        </w:rPr>
        <w:t>obligated for this action</w:t>
      </w:r>
      <w:r w:rsidR="00310F46">
        <w:rPr>
          <w:rStyle w:val="FootnoteReference"/>
          <w:rFonts w:ascii="Arial" w:hAnsi="Arial" w:cs="Arial"/>
          <w:color w:val="FF0000"/>
        </w:rPr>
        <w:footnoteReference w:id="19"/>
      </w:r>
      <w:r w:rsidR="00EF22CB" w:rsidRPr="003C63DE">
        <w:rPr>
          <w:rFonts w:ascii="Arial" w:hAnsi="Arial" w:cs="Arial"/>
          <w:color w:val="FF0000"/>
        </w:rPr>
        <w:t>.</w:t>
      </w:r>
      <w:r w:rsidR="0078357E">
        <w:rPr>
          <w:rFonts w:ascii="Arial" w:hAnsi="Arial" w:cs="Arial"/>
          <w:color w:val="FF0000"/>
        </w:rPr>
        <w:t xml:space="preserve"> </w:t>
      </w:r>
      <w:r w:rsidR="0078357E" w:rsidRPr="0078357E">
        <w:rPr>
          <w:rFonts w:ascii="Arial" w:hAnsi="Arial" w:cs="Arial"/>
        </w:rPr>
        <w:t>$_________________</w:t>
      </w:r>
      <w:r w:rsidR="00D123FF">
        <w:rPr>
          <w:rFonts w:ascii="Arial" w:hAnsi="Arial" w:cs="Arial"/>
          <w:color w:val="FF0000"/>
        </w:rPr>
        <w:t xml:space="preserve"> </w:t>
      </w:r>
    </w:p>
    <w:p w:rsidR="00864754" w:rsidRDefault="003E5BDE" w:rsidP="00E9404E">
      <w:pPr>
        <w:spacing w:before="240"/>
        <w:ind w:left="360" w:hanging="360"/>
        <w:rPr>
          <w:rFonts w:ascii="Arial" w:hAnsi="Arial" w:cs="Arial"/>
          <w:color w:val="FF0000"/>
        </w:rPr>
      </w:pPr>
      <w:r>
        <w:rPr>
          <w:rFonts w:ascii="Arial" w:hAnsi="Arial" w:cs="Arial"/>
        </w:rPr>
        <w:t>5</w:t>
      </w:r>
      <w:r w:rsidR="00306BCA">
        <w:rPr>
          <w:rFonts w:ascii="Arial" w:hAnsi="Arial" w:cs="Arial"/>
        </w:rPr>
        <w:t xml:space="preserve">. </w:t>
      </w:r>
      <w:r w:rsidR="00E9404E">
        <w:rPr>
          <w:rFonts w:ascii="Arial" w:hAnsi="Arial" w:cs="Arial"/>
        </w:rPr>
        <w:t>Will t</w:t>
      </w:r>
      <w:r w:rsidR="00EF22CB">
        <w:rPr>
          <w:rFonts w:ascii="Arial" w:hAnsi="Arial" w:cs="Arial"/>
        </w:rPr>
        <w:t>he</w:t>
      </w:r>
      <w:r w:rsidR="00306BCA" w:rsidRPr="00BF3F11">
        <w:rPr>
          <w:rFonts w:ascii="Arial" w:hAnsi="Arial" w:cs="Arial"/>
        </w:rPr>
        <w:t xml:space="preserve"> proposed action be </w:t>
      </w:r>
      <w:r w:rsidR="00EF22CB">
        <w:rPr>
          <w:rFonts w:ascii="Arial" w:hAnsi="Arial" w:cs="Arial"/>
        </w:rPr>
        <w:t xml:space="preserve"> </w:t>
      </w:r>
      <w:r w:rsidR="003529B0">
        <w:rPr>
          <w:rFonts w:ascii="Arial" w:hAnsi="Arial" w:cs="Arial"/>
        </w:rPr>
        <w:fldChar w:fldCharType="begin">
          <w:ffData>
            <w:name w:val="Check1"/>
            <w:enabled/>
            <w:calcOnExit w:val="0"/>
            <w:checkBox>
              <w:sizeAuto/>
              <w:default w:val="0"/>
            </w:checkBox>
          </w:ffData>
        </w:fldChar>
      </w:r>
      <w:r w:rsidR="003529B0">
        <w:rPr>
          <w:rFonts w:ascii="Arial" w:hAnsi="Arial" w:cs="Arial"/>
        </w:rPr>
        <w:instrText xml:space="preserve"> FORMCHECKBOX </w:instrText>
      </w:r>
      <w:r w:rsidR="003529B0">
        <w:rPr>
          <w:rFonts w:ascii="Arial" w:hAnsi="Arial" w:cs="Arial"/>
        </w:rPr>
      </w:r>
      <w:r w:rsidR="003529B0">
        <w:rPr>
          <w:rFonts w:ascii="Arial" w:hAnsi="Arial" w:cs="Arial"/>
        </w:rPr>
        <w:fldChar w:fldCharType="end"/>
      </w:r>
      <w:r w:rsidR="00EF22CB">
        <w:rPr>
          <w:rFonts w:ascii="Arial" w:hAnsi="Arial" w:cs="Arial"/>
        </w:rPr>
        <w:t xml:space="preserve"> </w:t>
      </w:r>
      <w:r w:rsidR="00306BCA" w:rsidRPr="00BF3F11">
        <w:rPr>
          <w:rFonts w:ascii="Arial" w:hAnsi="Arial" w:cs="Arial"/>
        </w:rPr>
        <w:t xml:space="preserve">competitive or </w:t>
      </w:r>
      <w:r w:rsidR="003529B0">
        <w:rPr>
          <w:rFonts w:ascii="Arial" w:hAnsi="Arial" w:cs="Arial"/>
        </w:rPr>
        <w:fldChar w:fldCharType="begin">
          <w:ffData>
            <w:name w:val="Check2"/>
            <w:enabled/>
            <w:calcOnExit w:val="0"/>
            <w:checkBox>
              <w:sizeAuto/>
              <w:default w:val="0"/>
            </w:checkBox>
          </w:ffData>
        </w:fldChar>
      </w:r>
      <w:bookmarkStart w:id="12" w:name="Check2"/>
      <w:r w:rsidR="003529B0">
        <w:rPr>
          <w:rFonts w:ascii="Arial" w:hAnsi="Arial" w:cs="Arial"/>
        </w:rPr>
        <w:instrText xml:space="preserve"> FORMCHECKBOX </w:instrText>
      </w:r>
      <w:r w:rsidR="003529B0">
        <w:rPr>
          <w:rFonts w:ascii="Arial" w:hAnsi="Arial" w:cs="Arial"/>
        </w:rPr>
      </w:r>
      <w:r w:rsidR="003529B0">
        <w:rPr>
          <w:rFonts w:ascii="Arial" w:hAnsi="Arial" w:cs="Arial"/>
        </w:rPr>
        <w:fldChar w:fldCharType="end"/>
      </w:r>
      <w:bookmarkEnd w:id="12"/>
      <w:r w:rsidR="00EF22CB">
        <w:rPr>
          <w:rFonts w:ascii="Arial" w:hAnsi="Arial" w:cs="Arial"/>
        </w:rPr>
        <w:t xml:space="preserve"> </w:t>
      </w:r>
      <w:r w:rsidR="00306BCA" w:rsidRPr="00BF3F11">
        <w:rPr>
          <w:rFonts w:ascii="Arial" w:hAnsi="Arial" w:cs="Arial"/>
        </w:rPr>
        <w:t>noncompetitive</w:t>
      </w:r>
      <w:r w:rsidR="00864754">
        <w:rPr>
          <w:rStyle w:val="FootnoteReference"/>
          <w:rFonts w:ascii="Arial" w:hAnsi="Arial" w:cs="Arial"/>
        </w:rPr>
        <w:footnoteReference w:id="20"/>
      </w:r>
      <w:r w:rsidR="00306BCA" w:rsidRPr="00BF3F11">
        <w:rPr>
          <w:rFonts w:ascii="Arial" w:hAnsi="Arial" w:cs="Arial"/>
        </w:rPr>
        <w:t xml:space="preserve">? </w:t>
      </w:r>
    </w:p>
    <w:p w:rsidR="00F85A36" w:rsidRPr="003575A2" w:rsidRDefault="003E5BDE" w:rsidP="009B6BFD">
      <w:pPr>
        <w:spacing w:before="120"/>
        <w:ind w:left="360" w:hanging="360"/>
        <w:rPr>
          <w:rStyle w:val="IntenseEmphasis"/>
        </w:rPr>
      </w:pPr>
      <w:r>
        <w:rPr>
          <w:rFonts w:ascii="Arial" w:hAnsi="Arial" w:cs="Arial"/>
        </w:rPr>
        <w:t>6</w:t>
      </w:r>
      <w:r w:rsidR="007B1861" w:rsidRPr="00BF3F11">
        <w:rPr>
          <w:rFonts w:ascii="Arial" w:hAnsi="Arial" w:cs="Arial"/>
        </w:rPr>
        <w:t>.  If this is a competitive acqu</w:t>
      </w:r>
      <w:r w:rsidR="007B1861">
        <w:rPr>
          <w:rFonts w:ascii="Arial" w:hAnsi="Arial" w:cs="Arial"/>
        </w:rPr>
        <w:t xml:space="preserve">isition, can it be set aside?  </w:t>
      </w:r>
      <w:r w:rsidR="003529B0">
        <w:rPr>
          <w:rFonts w:ascii="Arial" w:hAnsi="Arial" w:cs="Arial"/>
        </w:rPr>
        <w:fldChar w:fldCharType="begin">
          <w:ffData>
            <w:name w:val="Check3"/>
            <w:enabled/>
            <w:calcOnExit w:val="0"/>
            <w:checkBox>
              <w:sizeAuto/>
              <w:default w:val="0"/>
            </w:checkBox>
          </w:ffData>
        </w:fldChar>
      </w:r>
      <w:bookmarkStart w:id="13" w:name="Check3"/>
      <w:r w:rsidR="003529B0">
        <w:rPr>
          <w:rFonts w:ascii="Arial" w:hAnsi="Arial" w:cs="Arial"/>
        </w:rPr>
        <w:instrText xml:space="preserve"> FORMCHECKBOX </w:instrText>
      </w:r>
      <w:r w:rsidR="003529B0">
        <w:rPr>
          <w:rFonts w:ascii="Arial" w:hAnsi="Arial" w:cs="Arial"/>
        </w:rPr>
      </w:r>
      <w:r w:rsidR="003529B0">
        <w:rPr>
          <w:rFonts w:ascii="Arial" w:hAnsi="Arial" w:cs="Arial"/>
        </w:rPr>
        <w:fldChar w:fldCharType="end"/>
      </w:r>
      <w:bookmarkEnd w:id="13"/>
      <w:r w:rsidR="007B1861">
        <w:rPr>
          <w:rFonts w:ascii="Arial" w:hAnsi="Arial" w:cs="Arial"/>
        </w:rPr>
        <w:t xml:space="preserve"> </w:t>
      </w:r>
      <w:r w:rsidR="00AA41A5" w:rsidRPr="00BF3F11">
        <w:rPr>
          <w:rFonts w:ascii="Arial" w:hAnsi="Arial" w:cs="Arial"/>
        </w:rPr>
        <w:t>Yes</w:t>
      </w:r>
      <w:r w:rsidR="007B1861">
        <w:rPr>
          <w:rFonts w:ascii="Arial" w:hAnsi="Arial" w:cs="Arial"/>
        </w:rPr>
        <w:t xml:space="preserve">   </w:t>
      </w:r>
      <w:r w:rsidR="003529B0">
        <w:rPr>
          <w:rFonts w:ascii="Arial" w:hAnsi="Arial" w:cs="Arial"/>
        </w:rPr>
        <w:fldChar w:fldCharType="begin">
          <w:ffData>
            <w:name w:val="Check4"/>
            <w:enabled/>
            <w:calcOnExit w:val="0"/>
            <w:checkBox>
              <w:sizeAuto/>
              <w:default w:val="0"/>
            </w:checkBox>
          </w:ffData>
        </w:fldChar>
      </w:r>
      <w:bookmarkStart w:id="14" w:name="Check4"/>
      <w:r w:rsidR="003529B0">
        <w:rPr>
          <w:rFonts w:ascii="Arial" w:hAnsi="Arial" w:cs="Arial"/>
        </w:rPr>
        <w:instrText xml:space="preserve"> FORMCHECKBOX </w:instrText>
      </w:r>
      <w:r w:rsidR="003529B0">
        <w:rPr>
          <w:rFonts w:ascii="Arial" w:hAnsi="Arial" w:cs="Arial"/>
        </w:rPr>
      </w:r>
      <w:r w:rsidR="003529B0">
        <w:rPr>
          <w:rFonts w:ascii="Arial" w:hAnsi="Arial" w:cs="Arial"/>
        </w:rPr>
        <w:fldChar w:fldCharType="end"/>
      </w:r>
      <w:bookmarkEnd w:id="14"/>
      <w:r w:rsidR="007B1861">
        <w:rPr>
          <w:rFonts w:ascii="Arial" w:hAnsi="Arial" w:cs="Arial"/>
        </w:rPr>
        <w:t xml:space="preserve"> </w:t>
      </w:r>
      <w:r w:rsidR="00AA41A5">
        <w:rPr>
          <w:rFonts w:ascii="Arial" w:hAnsi="Arial" w:cs="Arial"/>
        </w:rPr>
        <w:t>N</w:t>
      </w:r>
      <w:r w:rsidR="007B1861" w:rsidRPr="00BF3F11">
        <w:rPr>
          <w:rFonts w:ascii="Arial" w:hAnsi="Arial" w:cs="Arial"/>
        </w:rPr>
        <w:t>o</w:t>
      </w:r>
      <w:r w:rsidR="007B1861">
        <w:rPr>
          <w:rFonts w:ascii="Arial" w:hAnsi="Arial" w:cs="Arial"/>
        </w:rPr>
        <w:t xml:space="preserve">   </w:t>
      </w:r>
      <w:r w:rsidR="007B1861" w:rsidRPr="003575A2">
        <w:rPr>
          <w:rStyle w:val="IntenseEmphasis"/>
        </w:rPr>
        <w:t>(If yes, indicate set-aside type):</w:t>
      </w:r>
    </w:p>
    <w:p w:rsidR="007B1861" w:rsidRPr="00BF3F11" w:rsidRDefault="00FF13DD" w:rsidP="002924FA">
      <w:pPr>
        <w:ind w:left="907" w:hanging="360"/>
        <w:rPr>
          <w:rFonts w:ascii="Arial" w:hAnsi="Arial" w:cs="Arial"/>
        </w:rPr>
      </w:pPr>
      <w:r>
        <w:rPr>
          <w:rFonts w:ascii="Arial" w:hAnsi="Arial" w:cs="Arial"/>
        </w:rPr>
        <w:fldChar w:fldCharType="begin">
          <w:ffData>
            <w:name w:val="Check5"/>
            <w:enabled/>
            <w:calcOnExit w:val="0"/>
            <w:checkBox>
              <w:sizeAuto/>
              <w:default w:val="0"/>
            </w:checkBox>
          </w:ffData>
        </w:fldChar>
      </w:r>
      <w:bookmarkStart w:id="15" w:name="Check5"/>
      <w:r>
        <w:rPr>
          <w:rFonts w:ascii="Arial" w:hAnsi="Arial" w:cs="Arial"/>
        </w:rPr>
        <w:instrText xml:space="preserve"> FORMCHECKBOX </w:instrText>
      </w:r>
      <w:r>
        <w:rPr>
          <w:rFonts w:ascii="Arial" w:hAnsi="Arial" w:cs="Arial"/>
        </w:rPr>
      </w:r>
      <w:r>
        <w:rPr>
          <w:rFonts w:ascii="Arial" w:hAnsi="Arial" w:cs="Arial"/>
        </w:rPr>
        <w:fldChar w:fldCharType="end"/>
      </w:r>
      <w:bookmarkEnd w:id="15"/>
      <w:r w:rsidR="007B1861">
        <w:rPr>
          <w:rFonts w:ascii="Arial" w:hAnsi="Arial" w:cs="Arial"/>
        </w:rPr>
        <w:tab/>
      </w:r>
      <w:r w:rsidR="007B1861" w:rsidRPr="00BF3F11">
        <w:rPr>
          <w:rFonts w:ascii="Arial" w:hAnsi="Arial" w:cs="Arial"/>
        </w:rPr>
        <w:t>8(a)</w:t>
      </w:r>
    </w:p>
    <w:bookmarkStart w:id="16" w:name="Check6"/>
    <w:p w:rsidR="009409ED" w:rsidRDefault="00FF13DD" w:rsidP="007B1861">
      <w:pPr>
        <w:ind w:left="900" w:hanging="360"/>
        <w:rPr>
          <w:rFonts w:ascii="Arial" w:hAnsi="Arial" w:cs="Arial"/>
        </w:rPr>
      </w:pPr>
      <w:r>
        <w:rPr>
          <w:rFonts w:ascii="Arial" w:hAnsi="Arial" w:cs="Arial"/>
        </w:rPr>
        <w:fldChar w:fldCharType="begin">
          <w:ffData>
            <w:name w:val="Check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16"/>
      <w:r w:rsidR="007B1861">
        <w:rPr>
          <w:rFonts w:ascii="Arial" w:hAnsi="Arial" w:cs="Arial"/>
        </w:rPr>
        <w:tab/>
      </w:r>
      <w:r w:rsidR="007B1861" w:rsidRPr="00BF3F11">
        <w:rPr>
          <w:rFonts w:ascii="Arial" w:hAnsi="Arial" w:cs="Arial"/>
        </w:rPr>
        <w:t>HUBZone</w:t>
      </w:r>
      <w:bookmarkStart w:id="17" w:name="Check7"/>
    </w:p>
    <w:p w:rsidR="009409ED" w:rsidRDefault="00FF13DD" w:rsidP="007B1861">
      <w:pPr>
        <w:ind w:left="900" w:hanging="360"/>
        <w:rPr>
          <w:rFonts w:ascii="Arial" w:hAnsi="Arial" w:cs="Arial"/>
        </w:rPr>
      </w:pPr>
      <w:r>
        <w:rPr>
          <w:rFonts w:ascii="Arial" w:hAnsi="Arial" w:cs="Arial"/>
        </w:rPr>
        <w:fldChar w:fldCharType="begin">
          <w:ffData>
            <w:name w:val="Check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17"/>
      <w:r w:rsidR="007B1861">
        <w:rPr>
          <w:rFonts w:ascii="Arial" w:hAnsi="Arial" w:cs="Arial"/>
        </w:rPr>
        <w:tab/>
      </w:r>
      <w:r w:rsidR="007B1861" w:rsidRPr="00BF3F11">
        <w:rPr>
          <w:rFonts w:ascii="Arial" w:hAnsi="Arial" w:cs="Arial"/>
        </w:rPr>
        <w:t>Service-disabled veteran-owned small business</w:t>
      </w:r>
      <w:bookmarkStart w:id="18" w:name="Check8"/>
    </w:p>
    <w:p w:rsidR="007B1861" w:rsidRPr="00BF3F11" w:rsidRDefault="00FF13DD" w:rsidP="007B1861">
      <w:pPr>
        <w:ind w:left="900" w:hanging="360"/>
        <w:rPr>
          <w:rFonts w:ascii="Arial" w:hAnsi="Arial" w:cs="Arial"/>
        </w:rPr>
      </w:pPr>
      <w:r>
        <w:rPr>
          <w:rFonts w:ascii="Arial" w:hAnsi="Arial" w:cs="Arial"/>
        </w:rPr>
        <w:fldChar w:fldCharType="begin">
          <w:ffData>
            <w:name w:val="Check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18"/>
      <w:r w:rsidR="007B1861">
        <w:rPr>
          <w:rFonts w:ascii="Arial" w:hAnsi="Arial" w:cs="Arial"/>
        </w:rPr>
        <w:tab/>
      </w:r>
      <w:r w:rsidR="007B1861" w:rsidRPr="00BF3F11">
        <w:rPr>
          <w:rFonts w:ascii="Arial" w:hAnsi="Arial" w:cs="Arial"/>
        </w:rPr>
        <w:t>Small business</w:t>
      </w:r>
    </w:p>
    <w:bookmarkStart w:id="19" w:name="Check9"/>
    <w:p w:rsidR="00AA41A5" w:rsidRDefault="00FF13DD" w:rsidP="00AA41A5">
      <w:pPr>
        <w:ind w:left="540"/>
        <w:rPr>
          <w:rFonts w:ascii="Arial" w:hAnsi="Arial" w:cs="Arial"/>
        </w:rPr>
      </w:pPr>
      <w:r>
        <w:rPr>
          <w:rFonts w:ascii="Arial" w:hAnsi="Arial" w:cs="Arial"/>
        </w:rPr>
        <w:fldChar w:fldCharType="begin">
          <w:ffData>
            <w:name w:val="Check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19"/>
      <w:r w:rsidR="00AA41A5">
        <w:rPr>
          <w:rFonts w:ascii="Arial" w:hAnsi="Arial" w:cs="Arial"/>
        </w:rPr>
        <w:t xml:space="preserve">  </w:t>
      </w:r>
      <w:r w:rsidR="007B1861" w:rsidRPr="00BF3F11">
        <w:rPr>
          <w:rFonts w:ascii="Arial" w:hAnsi="Arial" w:cs="Arial"/>
        </w:rPr>
        <w:t>Wom</w:t>
      </w:r>
      <w:r w:rsidR="003C63DE">
        <w:rPr>
          <w:rFonts w:ascii="Arial" w:hAnsi="Arial" w:cs="Arial"/>
        </w:rPr>
        <w:t>e</w:t>
      </w:r>
      <w:r w:rsidR="007B1861" w:rsidRPr="00BF3F11">
        <w:rPr>
          <w:rFonts w:ascii="Arial" w:hAnsi="Arial" w:cs="Arial"/>
        </w:rPr>
        <w:t>n-Owned Small Business</w:t>
      </w:r>
      <w:r w:rsidR="00CA0D63">
        <w:rPr>
          <w:rStyle w:val="FootnoteReference"/>
          <w:rFonts w:ascii="Arial" w:hAnsi="Arial" w:cs="Arial"/>
        </w:rPr>
        <w:footnoteReference w:id="21"/>
      </w:r>
    </w:p>
    <w:p w:rsidR="00AA41A5" w:rsidRDefault="00354834" w:rsidP="00E9404E">
      <w:pPr>
        <w:spacing w:before="240"/>
        <w:ind w:left="547" w:hanging="547"/>
        <w:rPr>
          <w:rFonts w:ascii="Arial" w:hAnsi="Arial" w:cs="Arial"/>
        </w:rPr>
      </w:pPr>
      <w:r>
        <w:rPr>
          <w:rFonts w:ascii="Arial" w:hAnsi="Arial" w:cs="Arial"/>
        </w:rPr>
        <w:t>7</w:t>
      </w:r>
      <w:r w:rsidR="00AA41A5" w:rsidRPr="00C67942">
        <w:rPr>
          <w:rFonts w:ascii="Arial" w:hAnsi="Arial" w:cs="Arial"/>
        </w:rPr>
        <w:t>.</w:t>
      </w:r>
      <w:r w:rsidR="00AA41A5">
        <w:rPr>
          <w:rFonts w:ascii="Arial" w:hAnsi="Arial" w:cs="Arial"/>
        </w:rPr>
        <w:t xml:space="preserve"> </w:t>
      </w:r>
      <w:r w:rsidR="00783232">
        <w:rPr>
          <w:rFonts w:ascii="Arial" w:hAnsi="Arial" w:cs="Arial"/>
        </w:rPr>
        <w:t xml:space="preserve"> </w:t>
      </w:r>
      <w:r w:rsidR="00AA41A5" w:rsidRPr="003575A2">
        <w:rPr>
          <w:rStyle w:val="IntenseEmphasis"/>
        </w:rPr>
        <w:t xml:space="preserve">If </w:t>
      </w:r>
      <w:r w:rsidR="00E71743" w:rsidRPr="003575A2">
        <w:rPr>
          <w:rStyle w:val="IntenseEmphasis"/>
        </w:rPr>
        <w:t xml:space="preserve">this is </w:t>
      </w:r>
      <w:r w:rsidR="00AA41A5" w:rsidRPr="003575A2">
        <w:rPr>
          <w:rStyle w:val="IntenseEmphasis"/>
        </w:rPr>
        <w:t>a non-competitive acquisition, indicate proposed source(s)</w:t>
      </w:r>
      <w:r w:rsidR="000C4512" w:rsidRPr="003575A2">
        <w:rPr>
          <w:rStyle w:val="IntenseEmphasis"/>
        </w:rPr>
        <w:t>.</w:t>
      </w:r>
      <w:r w:rsidR="000C4512">
        <w:rPr>
          <w:rFonts w:ascii="Arial" w:hAnsi="Arial" w:cs="Arial"/>
        </w:rPr>
        <w:t xml:space="preserve"> </w:t>
      </w:r>
      <w:r w:rsidR="00AA41A5" w:rsidRPr="00BF3F11">
        <w:rPr>
          <w:rFonts w:ascii="Arial" w:hAnsi="Arial" w:cs="Arial"/>
        </w:rPr>
        <w:t>___________</w:t>
      </w:r>
      <w:r w:rsidR="000C4512">
        <w:rPr>
          <w:rFonts w:ascii="Arial" w:hAnsi="Arial" w:cs="Arial"/>
        </w:rPr>
        <w:t>____________________________________</w:t>
      </w:r>
      <w:r w:rsidR="00AA41A5" w:rsidRPr="00BF3F11">
        <w:rPr>
          <w:rFonts w:ascii="Arial" w:hAnsi="Arial" w:cs="Arial"/>
        </w:rPr>
        <w:t>_____</w:t>
      </w:r>
    </w:p>
    <w:p w:rsidR="00F45EA2" w:rsidRPr="00BF3F11" w:rsidRDefault="003E5BDE" w:rsidP="00E9404E">
      <w:pPr>
        <w:spacing w:before="240"/>
        <w:rPr>
          <w:rFonts w:ascii="Arial" w:hAnsi="Arial" w:cs="Arial"/>
        </w:rPr>
      </w:pPr>
      <w:r>
        <w:rPr>
          <w:rFonts w:ascii="Arial" w:hAnsi="Arial" w:cs="Arial"/>
        </w:rPr>
        <w:t>8</w:t>
      </w:r>
      <w:r w:rsidR="00F45EA2" w:rsidRPr="00BF3F11">
        <w:rPr>
          <w:rFonts w:ascii="Arial" w:hAnsi="Arial" w:cs="Arial"/>
        </w:rPr>
        <w:t xml:space="preserve">.  Does unusual and compelling urgency (or other special circumstance) require expedited contracting methods?  </w:t>
      </w:r>
      <w:bookmarkStart w:id="20" w:name="Check10"/>
      <w:r w:rsidR="00FF13DD">
        <w:rPr>
          <w:rFonts w:ascii="Arial" w:hAnsi="Arial" w:cs="Arial"/>
        </w:rPr>
        <w:fldChar w:fldCharType="begin">
          <w:ffData>
            <w:name w:val="Check10"/>
            <w:enabled/>
            <w:calcOnExit w:val="0"/>
            <w:checkBox>
              <w:sizeAuto/>
              <w:default w:val="0"/>
            </w:checkBox>
          </w:ffData>
        </w:fldChar>
      </w:r>
      <w:r w:rsidR="00FF13DD">
        <w:rPr>
          <w:rFonts w:ascii="Arial" w:hAnsi="Arial" w:cs="Arial"/>
        </w:rPr>
        <w:instrText xml:space="preserve"> FORMCHECKBOX </w:instrText>
      </w:r>
      <w:r w:rsidR="00FF13DD">
        <w:rPr>
          <w:rFonts w:ascii="Arial" w:hAnsi="Arial" w:cs="Arial"/>
        </w:rPr>
      </w:r>
      <w:r w:rsidR="00FF13DD">
        <w:rPr>
          <w:rFonts w:ascii="Arial" w:hAnsi="Arial" w:cs="Arial"/>
        </w:rPr>
        <w:fldChar w:fldCharType="end"/>
      </w:r>
      <w:bookmarkEnd w:id="20"/>
      <w:r w:rsidR="00F45EA2" w:rsidRPr="00BF3F11">
        <w:rPr>
          <w:rFonts w:ascii="Arial" w:hAnsi="Arial" w:cs="Arial"/>
        </w:rPr>
        <w:t>Yes</w:t>
      </w:r>
      <w:r w:rsidR="00864754">
        <w:rPr>
          <w:rStyle w:val="FootnoteReference"/>
          <w:rFonts w:ascii="Arial" w:hAnsi="Arial" w:cs="Arial"/>
        </w:rPr>
        <w:footnoteReference w:id="22"/>
      </w:r>
      <w:r w:rsidR="00F45EA2" w:rsidRPr="00BF3F11">
        <w:rPr>
          <w:rFonts w:ascii="Arial" w:hAnsi="Arial" w:cs="Arial"/>
        </w:rPr>
        <w:t xml:space="preserve">  </w:t>
      </w:r>
      <w:bookmarkStart w:id="21" w:name="Check11"/>
      <w:r w:rsidR="00FF13DD">
        <w:rPr>
          <w:rFonts w:ascii="Arial" w:hAnsi="Arial" w:cs="Arial"/>
        </w:rPr>
        <w:fldChar w:fldCharType="begin">
          <w:ffData>
            <w:name w:val="Check11"/>
            <w:enabled/>
            <w:calcOnExit w:val="0"/>
            <w:checkBox>
              <w:sizeAuto/>
              <w:default w:val="0"/>
            </w:checkBox>
          </w:ffData>
        </w:fldChar>
      </w:r>
      <w:r w:rsidR="00FF13DD">
        <w:rPr>
          <w:rFonts w:ascii="Arial" w:hAnsi="Arial" w:cs="Arial"/>
        </w:rPr>
        <w:instrText xml:space="preserve"> FORMCHECKBOX </w:instrText>
      </w:r>
      <w:r w:rsidR="00FF13DD">
        <w:rPr>
          <w:rFonts w:ascii="Arial" w:hAnsi="Arial" w:cs="Arial"/>
        </w:rPr>
      </w:r>
      <w:r w:rsidR="00FF13DD">
        <w:rPr>
          <w:rFonts w:ascii="Arial" w:hAnsi="Arial" w:cs="Arial"/>
        </w:rPr>
        <w:fldChar w:fldCharType="end"/>
      </w:r>
      <w:bookmarkEnd w:id="21"/>
      <w:r w:rsidR="00EF22CB">
        <w:rPr>
          <w:rFonts w:ascii="Arial" w:hAnsi="Arial" w:cs="Arial"/>
        </w:rPr>
        <w:t xml:space="preserve"> </w:t>
      </w:r>
      <w:r w:rsidR="00F45EA2" w:rsidRPr="00BF3F11">
        <w:rPr>
          <w:rFonts w:ascii="Arial" w:hAnsi="Arial" w:cs="Arial"/>
        </w:rPr>
        <w:t>No</w:t>
      </w:r>
    </w:p>
    <w:p w:rsidR="00F45EA2" w:rsidRDefault="003E5BDE" w:rsidP="00E9404E">
      <w:pPr>
        <w:tabs>
          <w:tab w:val="left" w:pos="-3060"/>
          <w:tab w:val="left" w:pos="5220"/>
        </w:tabs>
        <w:spacing w:before="240"/>
        <w:rPr>
          <w:rFonts w:ascii="Arial" w:hAnsi="Arial" w:cs="Arial"/>
        </w:rPr>
      </w:pPr>
      <w:r>
        <w:rPr>
          <w:rFonts w:ascii="Arial" w:hAnsi="Arial" w:cs="Arial"/>
        </w:rPr>
        <w:t>9</w:t>
      </w:r>
      <w:r w:rsidR="00AA41A5">
        <w:rPr>
          <w:rFonts w:ascii="Arial" w:hAnsi="Arial" w:cs="Arial"/>
        </w:rPr>
        <w:t xml:space="preserve">.  </w:t>
      </w:r>
      <w:r w:rsidR="00AA41A5" w:rsidRPr="00BF3F11">
        <w:rPr>
          <w:rFonts w:ascii="Arial" w:hAnsi="Arial" w:cs="Arial"/>
        </w:rPr>
        <w:t>Proposed Action is a:</w:t>
      </w:r>
      <w:r w:rsidR="00F45EA2" w:rsidRPr="00BF3F11">
        <w:rPr>
          <w:rFonts w:ascii="Arial" w:hAnsi="Arial" w:cs="Arial"/>
        </w:rPr>
        <w:tab/>
        <w:t> </w:t>
      </w:r>
    </w:p>
    <w:bookmarkStart w:id="22" w:name="Check26"/>
    <w:p w:rsidR="000E7D85" w:rsidRDefault="00FF13DD" w:rsidP="006E5D0C">
      <w:pPr>
        <w:tabs>
          <w:tab w:val="left" w:pos="-2340"/>
        </w:tabs>
        <w:ind w:firstLine="540"/>
        <w:rPr>
          <w:rFonts w:ascii="Arial" w:hAnsi="Arial" w:cs="Arial"/>
        </w:rPr>
      </w:pPr>
      <w:r>
        <w:rPr>
          <w:rFonts w:ascii="Arial" w:hAnsi="Arial" w:cs="Arial"/>
        </w:rPr>
        <w:fldChar w:fldCharType="begin">
          <w:ffData>
            <w:name w:val="Check2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22"/>
      <w:r w:rsidR="000E7D85">
        <w:rPr>
          <w:rFonts w:ascii="Arial" w:hAnsi="Arial" w:cs="Arial"/>
        </w:rPr>
        <w:t xml:space="preserve">  </w:t>
      </w:r>
      <w:r w:rsidR="000E7D85" w:rsidRPr="00BF3F11">
        <w:rPr>
          <w:rFonts w:ascii="Arial" w:hAnsi="Arial" w:cs="Arial"/>
        </w:rPr>
        <w:t>New requirement</w:t>
      </w:r>
    </w:p>
    <w:bookmarkStart w:id="23" w:name="Check27"/>
    <w:p w:rsidR="000E7D85" w:rsidRDefault="00FF13DD" w:rsidP="006E5D0C">
      <w:pPr>
        <w:tabs>
          <w:tab w:val="left" w:pos="-3060"/>
          <w:tab w:val="left" w:pos="5220"/>
        </w:tabs>
        <w:ind w:left="720" w:hanging="180"/>
        <w:rPr>
          <w:rFonts w:ascii="Arial" w:hAnsi="Arial" w:cs="Arial"/>
        </w:rPr>
      </w:pPr>
      <w:r>
        <w:rPr>
          <w:rFonts w:ascii="Arial" w:hAnsi="Arial" w:cs="Arial"/>
        </w:rPr>
        <w:fldChar w:fldCharType="begin">
          <w:ffData>
            <w:name w:val="Check2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23"/>
      <w:r w:rsidR="000E7D85">
        <w:rPr>
          <w:rFonts w:ascii="Arial" w:hAnsi="Arial" w:cs="Arial"/>
        </w:rPr>
        <w:t xml:space="preserve">  Fo</w:t>
      </w:r>
      <w:r w:rsidR="000E7D85" w:rsidRPr="00BF3F11">
        <w:rPr>
          <w:rFonts w:ascii="Arial" w:hAnsi="Arial" w:cs="Arial"/>
        </w:rPr>
        <w:t>llow-on</w:t>
      </w:r>
    </w:p>
    <w:p w:rsidR="006E5D0C" w:rsidRDefault="00FF13DD" w:rsidP="006E5D0C">
      <w:pPr>
        <w:tabs>
          <w:tab w:val="left" w:pos="-3060"/>
        </w:tabs>
        <w:ind w:left="360" w:firstLine="180"/>
        <w:rPr>
          <w:rFonts w:ascii="Arial" w:hAnsi="Arial" w:cs="Arial"/>
        </w:rPr>
      </w:pPr>
      <w:r>
        <w:rPr>
          <w:rFonts w:ascii="Arial" w:hAnsi="Arial" w:cs="Arial"/>
        </w:rPr>
        <w:fldChar w:fldCharType="begin">
          <w:ffData>
            <w:name w:val="Check28"/>
            <w:enabled/>
            <w:calcOnExit w:val="0"/>
            <w:checkBox>
              <w:sizeAuto/>
              <w:default w:val="0"/>
            </w:checkBox>
          </w:ffData>
        </w:fldChar>
      </w:r>
      <w:bookmarkStart w:id="24" w:name="Check28"/>
      <w:r>
        <w:rPr>
          <w:rFonts w:ascii="Arial" w:hAnsi="Arial" w:cs="Arial"/>
        </w:rPr>
        <w:instrText xml:space="preserve"> FORMCHECKBOX </w:instrText>
      </w:r>
      <w:r>
        <w:rPr>
          <w:rFonts w:ascii="Arial" w:hAnsi="Arial" w:cs="Arial"/>
        </w:rPr>
      </w:r>
      <w:r>
        <w:rPr>
          <w:rFonts w:ascii="Arial" w:hAnsi="Arial" w:cs="Arial"/>
        </w:rPr>
        <w:fldChar w:fldCharType="end"/>
      </w:r>
      <w:bookmarkEnd w:id="24"/>
      <w:r>
        <w:rPr>
          <w:rFonts w:ascii="Arial" w:hAnsi="Arial" w:cs="Arial"/>
        </w:rPr>
        <w:t xml:space="preserve">  </w:t>
      </w:r>
      <w:r w:rsidR="000E7D85" w:rsidRPr="00BF3F11">
        <w:rPr>
          <w:rFonts w:ascii="Arial" w:hAnsi="Arial" w:cs="Arial"/>
        </w:rPr>
        <w:t xml:space="preserve">Other </w:t>
      </w:r>
      <w:r w:rsidR="000E7D85" w:rsidRPr="003575A2">
        <w:rPr>
          <w:rStyle w:val="IntenseEmphasis"/>
        </w:rPr>
        <w:t>(specify):</w:t>
      </w:r>
      <w:r w:rsidR="000E7D85" w:rsidRPr="00BF3F11">
        <w:rPr>
          <w:rFonts w:ascii="Arial" w:hAnsi="Arial" w:cs="Arial"/>
        </w:rPr>
        <w:t>________________</w:t>
      </w:r>
      <w:r w:rsidR="000E7D85" w:rsidRPr="00EF22CB">
        <w:rPr>
          <w:rFonts w:ascii="Arial" w:hAnsi="Arial" w:cs="Arial"/>
        </w:rPr>
        <w:t xml:space="preserve"> </w:t>
      </w:r>
    </w:p>
    <w:p w:rsidR="009B6BFD" w:rsidRDefault="00FF13DD" w:rsidP="00E9404E">
      <w:pPr>
        <w:spacing w:before="240"/>
        <w:rPr>
          <w:rFonts w:ascii="Arial" w:hAnsi="Arial" w:cs="Arial"/>
        </w:rPr>
      </w:pPr>
      <w:r>
        <w:rPr>
          <w:rFonts w:ascii="Arial" w:hAnsi="Arial" w:cs="Arial"/>
        </w:rPr>
        <w:t>1</w:t>
      </w:r>
      <w:r w:rsidR="003E5BDE">
        <w:rPr>
          <w:rFonts w:ascii="Arial" w:hAnsi="Arial" w:cs="Arial"/>
        </w:rPr>
        <w:t>0</w:t>
      </w:r>
      <w:r>
        <w:rPr>
          <w:rFonts w:ascii="Arial" w:hAnsi="Arial" w:cs="Arial"/>
        </w:rPr>
        <w:t xml:space="preserve">. </w:t>
      </w:r>
      <w:r w:rsidR="00F45EA2" w:rsidRPr="00BF3F11">
        <w:rPr>
          <w:rFonts w:ascii="Arial" w:hAnsi="Arial" w:cs="Arial"/>
        </w:rPr>
        <w:t xml:space="preserve">Proposed solicitation type and </w:t>
      </w:r>
      <w:r w:rsidR="009B6BFD">
        <w:rPr>
          <w:rFonts w:ascii="Arial" w:hAnsi="Arial" w:cs="Arial"/>
        </w:rPr>
        <w:t>acquisition method:</w:t>
      </w:r>
    </w:p>
    <w:bookmarkStart w:id="25" w:name="Check29"/>
    <w:p w:rsidR="00C159A1" w:rsidRDefault="00FF13DD" w:rsidP="00E9404E">
      <w:pPr>
        <w:tabs>
          <w:tab w:val="left" w:pos="4680"/>
        </w:tabs>
        <w:ind w:left="547"/>
        <w:rPr>
          <w:rFonts w:ascii="Arial" w:hAnsi="Arial" w:cs="Arial"/>
        </w:rPr>
      </w:pPr>
      <w:r>
        <w:rPr>
          <w:rFonts w:ascii="Arial" w:hAnsi="Arial" w:cs="Arial"/>
        </w:rPr>
        <w:fldChar w:fldCharType="begin">
          <w:ffData>
            <w:name w:val="Check2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25"/>
      <w:r w:rsidR="00DC72DC">
        <w:rPr>
          <w:rFonts w:ascii="Arial" w:hAnsi="Arial" w:cs="Arial"/>
        </w:rPr>
        <w:t xml:space="preserve"> </w:t>
      </w:r>
      <w:r w:rsidR="009B6BFD">
        <w:rPr>
          <w:rFonts w:ascii="Arial" w:hAnsi="Arial" w:cs="Arial"/>
        </w:rPr>
        <w:t>R</w:t>
      </w:r>
      <w:r w:rsidR="00F45EA2" w:rsidRPr="00BF3F11">
        <w:rPr>
          <w:rFonts w:ascii="Arial" w:hAnsi="Arial" w:cs="Arial"/>
        </w:rPr>
        <w:t>equest for proposal:</w:t>
      </w:r>
      <w:r w:rsidR="00F45EA2" w:rsidRPr="00BF3F11">
        <w:rPr>
          <w:rFonts w:ascii="Arial" w:hAnsi="Arial" w:cs="Arial"/>
        </w:rPr>
        <w:tab/>
        <w:t xml:space="preserve"> </w:t>
      </w:r>
      <w:r w:rsidR="00DC72DC">
        <w:rPr>
          <w:rFonts w:ascii="Arial" w:hAnsi="Arial" w:cs="Arial"/>
        </w:rPr>
        <w:tab/>
      </w:r>
      <w:bookmarkStart w:id="26" w:name="Check30"/>
      <w:r>
        <w:rPr>
          <w:rFonts w:ascii="Arial" w:hAnsi="Arial" w:cs="Arial"/>
        </w:rPr>
        <w:fldChar w:fldCharType="begin">
          <w:ffData>
            <w:name w:val="Check3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26"/>
      <w:r w:rsidR="00C159A1">
        <w:rPr>
          <w:rFonts w:ascii="Arial" w:hAnsi="Arial" w:cs="Arial"/>
        </w:rPr>
        <w:t xml:space="preserve"> </w:t>
      </w:r>
      <w:r w:rsidR="00F45EA2" w:rsidRPr="00BF3F11">
        <w:rPr>
          <w:rFonts w:ascii="Arial" w:hAnsi="Arial" w:cs="Arial"/>
        </w:rPr>
        <w:t>Competitive</w:t>
      </w:r>
      <w:bookmarkStart w:id="27" w:name="Check31"/>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27"/>
      <w:r w:rsidR="00C159A1">
        <w:rPr>
          <w:rFonts w:ascii="Arial" w:hAnsi="Arial" w:cs="Arial"/>
        </w:rPr>
        <w:t xml:space="preserve"> </w:t>
      </w:r>
      <w:r w:rsidR="00F45EA2" w:rsidRPr="00BF3F11">
        <w:rPr>
          <w:rFonts w:ascii="Arial" w:hAnsi="Arial" w:cs="Arial"/>
        </w:rPr>
        <w:t xml:space="preserve">Noncompetitive </w:t>
      </w:r>
    </w:p>
    <w:bookmarkStart w:id="28" w:name="Check32"/>
    <w:p w:rsidR="00F45EA2" w:rsidRPr="00BF3F11" w:rsidRDefault="00FF13DD" w:rsidP="00E9404E">
      <w:pPr>
        <w:tabs>
          <w:tab w:val="left" w:pos="4680"/>
          <w:tab w:val="left" w:pos="4860"/>
        </w:tabs>
        <w:ind w:left="540"/>
        <w:rPr>
          <w:rFonts w:ascii="Arial" w:hAnsi="Arial" w:cs="Arial"/>
        </w:rPr>
      </w:pPr>
      <w:r>
        <w:rPr>
          <w:rFonts w:ascii="Arial" w:hAnsi="Arial" w:cs="Arial"/>
        </w:rPr>
        <w:fldChar w:fldCharType="begin">
          <w:ffData>
            <w:name w:val="Check3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28"/>
      <w:r w:rsidR="00C159A1">
        <w:rPr>
          <w:rFonts w:ascii="Arial" w:hAnsi="Arial" w:cs="Arial"/>
        </w:rPr>
        <w:t xml:space="preserve"> </w:t>
      </w:r>
      <w:r w:rsidR="00D330EC">
        <w:rPr>
          <w:rFonts w:ascii="Arial" w:hAnsi="Arial" w:cs="Arial"/>
        </w:rPr>
        <w:t xml:space="preserve">Request for quotation:                       </w:t>
      </w:r>
      <w:r w:rsidR="00F45EA2" w:rsidRPr="00BF3F11">
        <w:rPr>
          <w:rFonts w:ascii="Arial" w:hAnsi="Arial" w:cs="Arial"/>
        </w:rPr>
        <w:t xml:space="preserve"> </w:t>
      </w:r>
      <w:r w:rsidR="00D330EC">
        <w:rPr>
          <w:rFonts w:ascii="Arial" w:hAnsi="Arial" w:cs="Arial"/>
        </w:rPr>
        <w:tab/>
      </w:r>
      <w:r w:rsidR="00D330EC">
        <w:rPr>
          <w:rFonts w:ascii="Arial" w:hAnsi="Arial" w:cs="Arial"/>
        </w:rPr>
        <w:tab/>
      </w:r>
      <w:r>
        <w:rPr>
          <w:rFonts w:ascii="Arial" w:hAnsi="Arial" w:cs="Arial"/>
        </w:rPr>
        <w:fldChar w:fldCharType="begin">
          <w:ffData>
            <w:name w:val="Check3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sidRPr="00BF3F11">
        <w:rPr>
          <w:rFonts w:ascii="Arial" w:hAnsi="Arial" w:cs="Arial"/>
        </w:rPr>
        <w:t>Competitive</w:t>
      </w: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sidRPr="00BF3F11">
        <w:rPr>
          <w:rFonts w:ascii="Arial" w:hAnsi="Arial" w:cs="Arial"/>
        </w:rPr>
        <w:t>Noncompetitive</w:t>
      </w:r>
    </w:p>
    <w:bookmarkStart w:id="29" w:name="Check33"/>
    <w:p w:rsidR="00F45EA2" w:rsidRPr="00BF3F11" w:rsidRDefault="00FF13DD" w:rsidP="00E9404E">
      <w:pPr>
        <w:tabs>
          <w:tab w:val="left" w:pos="4680"/>
          <w:tab w:val="left" w:pos="4860"/>
        </w:tabs>
        <w:ind w:left="540"/>
        <w:rPr>
          <w:rFonts w:ascii="Arial" w:hAnsi="Arial" w:cs="Arial"/>
        </w:rPr>
      </w:pPr>
      <w:r>
        <w:rPr>
          <w:rFonts w:ascii="Arial" w:hAnsi="Arial" w:cs="Arial"/>
        </w:rPr>
        <w:fldChar w:fldCharType="begin">
          <w:ffData>
            <w:name w:val="Check33"/>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29"/>
      <w:r w:rsidR="00C159A1">
        <w:rPr>
          <w:rFonts w:ascii="Arial" w:hAnsi="Arial" w:cs="Arial"/>
        </w:rPr>
        <w:t xml:space="preserve"> </w:t>
      </w:r>
      <w:r w:rsidR="00F45EA2" w:rsidRPr="00BF3F11">
        <w:rPr>
          <w:rFonts w:ascii="Arial" w:hAnsi="Arial" w:cs="Arial"/>
        </w:rPr>
        <w:t>Task/delivery order</w:t>
      </w:r>
      <w:r w:rsidR="00C159A1" w:rsidRPr="00E9404E">
        <w:rPr>
          <w:rStyle w:val="FootnoteReference"/>
          <w:rFonts w:ascii="Arial" w:hAnsi="Arial" w:cs="Arial"/>
        </w:rPr>
        <w:footnoteReference w:id="23"/>
      </w:r>
      <w:r w:rsidR="00F45EA2" w:rsidRPr="00BF3F11">
        <w:rPr>
          <w:rFonts w:ascii="Arial" w:hAnsi="Arial" w:cs="Arial"/>
        </w:rPr>
        <w:t>__________</w:t>
      </w:r>
      <w:r w:rsidR="00F45EA2" w:rsidRPr="00BF3F11">
        <w:rPr>
          <w:rFonts w:ascii="Arial" w:hAnsi="Arial" w:cs="Arial"/>
        </w:rPr>
        <w:tab/>
        <w:t xml:space="preserve"> </w:t>
      </w:r>
      <w:r w:rsidR="00D330EC">
        <w:rPr>
          <w:rFonts w:ascii="Arial" w:hAnsi="Arial" w:cs="Arial"/>
        </w:rPr>
        <w:tab/>
      </w:r>
      <w:r w:rsidR="00D330EC">
        <w:rPr>
          <w:rFonts w:ascii="Arial" w:hAnsi="Arial" w:cs="Arial"/>
        </w:rPr>
        <w:tab/>
      </w:r>
      <w:r>
        <w:rPr>
          <w:rFonts w:ascii="Arial" w:hAnsi="Arial" w:cs="Arial"/>
        </w:rPr>
        <w:fldChar w:fldCharType="begin">
          <w:ffData>
            <w:name w:val="Check3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sidR="00BA1104">
        <w:rPr>
          <w:rFonts w:ascii="Arial" w:hAnsi="Arial" w:cs="Arial"/>
        </w:rPr>
        <w:t>Competitive</w:t>
      </w:r>
      <w:r w:rsidRPr="00BF3F11">
        <w:rPr>
          <w:rFonts w:ascii="Arial" w:hAnsi="Arial" w:cs="Arial"/>
        </w:rPr>
        <w:t xml:space="preserve"> </w:t>
      </w: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sidRPr="00BF3F11">
        <w:rPr>
          <w:rFonts w:ascii="Arial" w:hAnsi="Arial" w:cs="Arial"/>
        </w:rPr>
        <w:t>Noncompetitive</w:t>
      </w:r>
    </w:p>
    <w:bookmarkStart w:id="31" w:name="Check34"/>
    <w:p w:rsidR="00F45EA2" w:rsidRPr="00BF3F11" w:rsidRDefault="00FF13DD" w:rsidP="00E9404E">
      <w:pPr>
        <w:tabs>
          <w:tab w:val="left" w:pos="4680"/>
        </w:tabs>
        <w:ind w:left="540"/>
        <w:rPr>
          <w:rFonts w:ascii="Arial" w:hAnsi="Arial" w:cs="Arial"/>
        </w:rPr>
      </w:pPr>
      <w:r>
        <w:rPr>
          <w:rFonts w:ascii="Arial" w:hAnsi="Arial" w:cs="Arial"/>
        </w:rPr>
        <w:fldChar w:fldCharType="begin">
          <w:ffData>
            <w:name w:val="Check34"/>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31"/>
      <w:r>
        <w:rPr>
          <w:rFonts w:ascii="Arial" w:hAnsi="Arial" w:cs="Arial"/>
        </w:rPr>
        <w:t xml:space="preserve"> </w:t>
      </w:r>
      <w:r w:rsidR="00F45EA2" w:rsidRPr="00BF3F11">
        <w:rPr>
          <w:rFonts w:ascii="Arial" w:hAnsi="Arial" w:cs="Arial"/>
        </w:rPr>
        <w:t>Commercial item acquisition</w:t>
      </w:r>
      <w:r w:rsidR="00F45EA2" w:rsidRPr="00BF3F11">
        <w:rPr>
          <w:rFonts w:ascii="Arial" w:hAnsi="Arial" w:cs="Arial"/>
        </w:rPr>
        <w:tab/>
        <w:t xml:space="preserve"> </w:t>
      </w:r>
      <w:r w:rsidR="00C159A1">
        <w:rPr>
          <w:rFonts w:ascii="Arial" w:hAnsi="Arial" w:cs="Arial"/>
        </w:rPr>
        <w:t xml:space="preserve">    </w:t>
      </w:r>
      <w:r w:rsidR="00D330EC">
        <w:rPr>
          <w:rFonts w:ascii="Arial" w:hAnsi="Arial" w:cs="Arial"/>
        </w:rPr>
        <w:tab/>
      </w:r>
      <w:r>
        <w:rPr>
          <w:rFonts w:ascii="Arial" w:hAnsi="Arial" w:cs="Arial"/>
        </w:rPr>
        <w:fldChar w:fldCharType="begin">
          <w:ffData>
            <w:name w:val="Check3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sidRPr="00BF3F11">
        <w:rPr>
          <w:rFonts w:ascii="Arial" w:hAnsi="Arial" w:cs="Arial"/>
        </w:rPr>
        <w:t>Competitive</w:t>
      </w:r>
      <w:r>
        <w:rPr>
          <w:rFonts w:ascii="Arial" w:hAnsi="Arial" w:cs="Arial"/>
        </w:rPr>
        <w:fldChar w:fldCharType="begin">
          <w:ffData>
            <w:name w:val="Check3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r>
        <w:rPr>
          <w:rFonts w:ascii="Arial" w:hAnsi="Arial" w:cs="Arial"/>
        </w:rPr>
        <w:t xml:space="preserve"> </w:t>
      </w:r>
      <w:r w:rsidRPr="00BF3F11">
        <w:rPr>
          <w:rFonts w:ascii="Arial" w:hAnsi="Arial" w:cs="Arial"/>
        </w:rPr>
        <w:t>Noncompetitive</w:t>
      </w:r>
      <w:r w:rsidR="00F45EA2" w:rsidRPr="00BF3F11">
        <w:rPr>
          <w:rFonts w:ascii="Arial" w:hAnsi="Arial" w:cs="Arial"/>
        </w:rPr>
        <w:tab/>
      </w:r>
    </w:p>
    <w:bookmarkStart w:id="32" w:name="Check35"/>
    <w:p w:rsidR="000C6E9B" w:rsidRDefault="00FF13DD" w:rsidP="00E9404E">
      <w:pPr>
        <w:ind w:left="540"/>
        <w:rPr>
          <w:rFonts w:ascii="Arial" w:hAnsi="Arial" w:cs="Arial"/>
        </w:rPr>
      </w:pPr>
      <w:r>
        <w:rPr>
          <w:rFonts w:ascii="Arial" w:hAnsi="Arial" w:cs="Arial"/>
        </w:rPr>
        <w:fldChar w:fldCharType="begin">
          <w:ffData>
            <w:name w:val="Check3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32"/>
      <w:r w:rsidR="00C159A1">
        <w:rPr>
          <w:rFonts w:ascii="Arial" w:hAnsi="Arial" w:cs="Arial"/>
        </w:rPr>
        <w:t xml:space="preserve"> </w:t>
      </w:r>
      <w:r w:rsidR="00F45EA2" w:rsidRPr="00BF3F11">
        <w:rPr>
          <w:rFonts w:ascii="Arial" w:hAnsi="Arial" w:cs="Arial"/>
        </w:rPr>
        <w:t>Broad agency announcement</w:t>
      </w:r>
      <w:bookmarkStart w:id="33" w:name="Check36"/>
    </w:p>
    <w:p w:rsidR="000C6E9B" w:rsidRDefault="00FF13DD" w:rsidP="00E9404E">
      <w:pPr>
        <w:ind w:left="540"/>
        <w:rPr>
          <w:rFonts w:ascii="Arial" w:hAnsi="Arial" w:cs="Arial"/>
        </w:rPr>
      </w:pPr>
      <w:r>
        <w:rPr>
          <w:rFonts w:ascii="Arial" w:hAnsi="Arial" w:cs="Arial"/>
        </w:rPr>
        <w:fldChar w:fldCharType="begin">
          <w:ffData>
            <w:name w:val="Check3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33"/>
      <w:r w:rsidR="00C159A1">
        <w:rPr>
          <w:rFonts w:ascii="Arial" w:hAnsi="Arial" w:cs="Arial"/>
        </w:rPr>
        <w:t xml:space="preserve"> </w:t>
      </w:r>
      <w:r w:rsidR="00F45EA2" w:rsidRPr="00BF3F11">
        <w:rPr>
          <w:rFonts w:ascii="Arial" w:hAnsi="Arial" w:cs="Arial"/>
        </w:rPr>
        <w:t>Sealed bid</w:t>
      </w:r>
      <w:bookmarkStart w:id="34" w:name="Check37"/>
    </w:p>
    <w:p w:rsidR="00F45EA2" w:rsidRPr="00BF3F11" w:rsidRDefault="00FF13DD" w:rsidP="00E9404E">
      <w:pPr>
        <w:ind w:left="540"/>
        <w:rPr>
          <w:rFonts w:ascii="Arial" w:hAnsi="Arial" w:cs="Arial"/>
        </w:rPr>
      </w:pPr>
      <w:r>
        <w:rPr>
          <w:rFonts w:ascii="Arial" w:hAnsi="Arial" w:cs="Arial"/>
        </w:rPr>
        <w:fldChar w:fldCharType="begin">
          <w:ffData>
            <w:name w:val="Check37"/>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34"/>
      <w:r w:rsidR="00C159A1">
        <w:rPr>
          <w:rFonts w:ascii="Arial" w:hAnsi="Arial" w:cs="Arial"/>
        </w:rPr>
        <w:t xml:space="preserve"> </w:t>
      </w:r>
      <w:r w:rsidR="00F45EA2" w:rsidRPr="00BF3F11">
        <w:rPr>
          <w:rFonts w:ascii="Arial" w:hAnsi="Arial" w:cs="Arial"/>
        </w:rPr>
        <w:t>Other (specify):  _____________________________</w:t>
      </w:r>
    </w:p>
    <w:p w:rsidR="00DC72DC" w:rsidRDefault="00DC72DC" w:rsidP="00E9404E">
      <w:pPr>
        <w:tabs>
          <w:tab w:val="left" w:pos="-2700"/>
          <w:tab w:val="left" w:pos="-1800"/>
        </w:tabs>
        <w:spacing w:before="240"/>
        <w:ind w:left="360" w:hanging="360"/>
        <w:rPr>
          <w:rFonts w:ascii="Arial" w:hAnsi="Arial" w:cs="Arial"/>
        </w:rPr>
      </w:pPr>
      <w:r>
        <w:rPr>
          <w:rFonts w:ascii="Arial" w:hAnsi="Arial" w:cs="Arial"/>
        </w:rPr>
        <w:t>1</w:t>
      </w:r>
      <w:r w:rsidR="003E5BDE">
        <w:rPr>
          <w:rFonts w:ascii="Arial" w:hAnsi="Arial" w:cs="Arial"/>
        </w:rPr>
        <w:t>1</w:t>
      </w:r>
      <w:r>
        <w:rPr>
          <w:rFonts w:ascii="Arial" w:hAnsi="Arial" w:cs="Arial"/>
        </w:rPr>
        <w:t xml:space="preserve">. </w:t>
      </w:r>
      <w:r w:rsidR="00F45EA2" w:rsidRPr="00BF3F11">
        <w:rPr>
          <w:rFonts w:ascii="Arial" w:hAnsi="Arial" w:cs="Arial"/>
        </w:rPr>
        <w:t xml:space="preserve">Proposed contract type: </w:t>
      </w:r>
      <w:r w:rsidR="00F45EA2" w:rsidRPr="003575A2">
        <w:rPr>
          <w:rStyle w:val="IntenseEmphasis"/>
        </w:rPr>
        <w:t>(check all that apply)</w:t>
      </w:r>
    </w:p>
    <w:bookmarkStart w:id="35" w:name="Check38"/>
    <w:p w:rsidR="00BA1104" w:rsidRDefault="00FF13DD" w:rsidP="003E5BDE">
      <w:pPr>
        <w:ind w:left="540"/>
        <w:rPr>
          <w:rFonts w:ascii="Arial" w:hAnsi="Arial" w:cs="Arial"/>
        </w:rPr>
      </w:pPr>
      <w:r>
        <w:rPr>
          <w:rFonts w:ascii="Arial" w:hAnsi="Arial" w:cs="Arial"/>
        </w:rPr>
        <w:fldChar w:fldCharType="begin">
          <w:ffData>
            <w:name w:val="Check38"/>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35"/>
      <w:r w:rsidR="006233E9">
        <w:rPr>
          <w:rFonts w:ascii="Arial" w:hAnsi="Arial" w:cs="Arial"/>
        </w:rPr>
        <w:t xml:space="preserve"> </w:t>
      </w:r>
      <w:r w:rsidR="00F45EA2" w:rsidRPr="00BF3F11">
        <w:rPr>
          <w:rFonts w:ascii="Arial" w:hAnsi="Arial" w:cs="Arial"/>
        </w:rPr>
        <w:t>Firm-fixed-price</w:t>
      </w:r>
      <w:bookmarkStart w:id="36" w:name="Check39"/>
    </w:p>
    <w:p w:rsidR="00BA1104" w:rsidRDefault="00FF13DD" w:rsidP="003E5BDE">
      <w:pPr>
        <w:ind w:left="540"/>
        <w:rPr>
          <w:rFonts w:ascii="Arial" w:hAnsi="Arial" w:cs="Arial"/>
        </w:rPr>
      </w:pPr>
      <w:r>
        <w:rPr>
          <w:rFonts w:ascii="Arial" w:hAnsi="Arial" w:cs="Arial"/>
        </w:rPr>
        <w:fldChar w:fldCharType="begin">
          <w:ffData>
            <w:name w:val="Check39"/>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36"/>
      <w:r w:rsidR="006233E9">
        <w:rPr>
          <w:rFonts w:ascii="Arial" w:hAnsi="Arial" w:cs="Arial"/>
        </w:rPr>
        <w:t xml:space="preserve"> </w:t>
      </w:r>
      <w:r w:rsidR="00F45EA2" w:rsidRPr="00BF3F11">
        <w:rPr>
          <w:rFonts w:ascii="Arial" w:hAnsi="Arial" w:cs="Arial"/>
        </w:rPr>
        <w:t xml:space="preserve">Other fixed-price </w:t>
      </w:r>
      <w:r w:rsidR="00F45EA2" w:rsidRPr="003575A2">
        <w:rPr>
          <w:rStyle w:val="IntenseEmphasis"/>
        </w:rPr>
        <w:t>(specify fixed-price w/economic price adjustment, fixed-price-incentive</w:t>
      </w:r>
      <w:r w:rsidR="00B80661" w:rsidRPr="003575A2">
        <w:rPr>
          <w:rStyle w:val="IntenseEmphasis"/>
        </w:rPr>
        <w:t>, etc.</w:t>
      </w:r>
      <w:r w:rsidR="00F45EA2" w:rsidRPr="003575A2">
        <w:rPr>
          <w:rStyle w:val="IntenseEmphasis"/>
        </w:rPr>
        <w:t>):</w:t>
      </w:r>
      <w:r w:rsidR="00F45EA2" w:rsidRPr="00BF3F11">
        <w:rPr>
          <w:rFonts w:ascii="Arial" w:hAnsi="Arial" w:cs="Arial"/>
        </w:rPr>
        <w:t xml:space="preserve"> _________________________</w:t>
      </w:r>
      <w:bookmarkStart w:id="37" w:name="Check40"/>
    </w:p>
    <w:p w:rsidR="00BA1104" w:rsidRDefault="00FF13DD" w:rsidP="003E5BDE">
      <w:pPr>
        <w:ind w:left="540"/>
        <w:rPr>
          <w:rFonts w:ascii="Arial" w:hAnsi="Arial" w:cs="Arial"/>
        </w:rPr>
      </w:pPr>
      <w:r>
        <w:rPr>
          <w:rFonts w:ascii="Arial" w:hAnsi="Arial" w:cs="Arial"/>
        </w:rPr>
        <w:fldChar w:fldCharType="begin">
          <w:ffData>
            <w:name w:val="Check40"/>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37"/>
      <w:r w:rsidR="006233E9">
        <w:rPr>
          <w:rFonts w:ascii="Arial" w:hAnsi="Arial" w:cs="Arial"/>
        </w:rPr>
        <w:t xml:space="preserve"> </w:t>
      </w:r>
      <w:r w:rsidR="00F45EA2" w:rsidRPr="00BF3F11">
        <w:rPr>
          <w:rFonts w:ascii="Arial" w:hAnsi="Arial" w:cs="Arial"/>
        </w:rPr>
        <w:t>Cost-plus-fixed-fee</w:t>
      </w:r>
      <w:bookmarkStart w:id="38" w:name="Check41"/>
    </w:p>
    <w:p w:rsidR="00BA1104" w:rsidRDefault="00FF13DD" w:rsidP="003E5BDE">
      <w:pPr>
        <w:ind w:left="540"/>
        <w:rPr>
          <w:rFonts w:ascii="Arial" w:hAnsi="Arial" w:cs="Arial"/>
        </w:rPr>
      </w:pPr>
      <w:r>
        <w:rPr>
          <w:rFonts w:ascii="Arial" w:hAnsi="Arial" w:cs="Arial"/>
        </w:rPr>
        <w:lastRenderedPageBreak/>
        <w:fldChar w:fldCharType="begin">
          <w:ffData>
            <w:name w:val="Check41"/>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38"/>
      <w:r w:rsidR="006233E9">
        <w:rPr>
          <w:rFonts w:ascii="Arial" w:hAnsi="Arial" w:cs="Arial"/>
        </w:rPr>
        <w:t xml:space="preserve"> </w:t>
      </w:r>
      <w:r w:rsidR="00F45EA2" w:rsidRPr="00BF3F11">
        <w:rPr>
          <w:rFonts w:ascii="Arial" w:hAnsi="Arial" w:cs="Arial"/>
        </w:rPr>
        <w:t xml:space="preserve">Other cost-reimbursement </w:t>
      </w:r>
      <w:r w:rsidR="00F45EA2" w:rsidRPr="003575A2">
        <w:rPr>
          <w:rStyle w:val="IntenseEmphasis"/>
        </w:rPr>
        <w:t>(specify cost</w:t>
      </w:r>
      <w:r w:rsidRPr="003575A2">
        <w:rPr>
          <w:rStyle w:val="IntenseEmphasis"/>
        </w:rPr>
        <w:t xml:space="preserve"> sharing</w:t>
      </w:r>
      <w:r w:rsidR="00F45EA2" w:rsidRPr="003575A2">
        <w:rPr>
          <w:rStyle w:val="IntenseEmphasis"/>
        </w:rPr>
        <w:t>, cost-plus-incentive-fee</w:t>
      </w:r>
      <w:r w:rsidR="00E9404E" w:rsidRPr="003575A2">
        <w:rPr>
          <w:rStyle w:val="IntenseEmphasis"/>
        </w:rPr>
        <w:t>, etc.</w:t>
      </w:r>
      <w:r w:rsidR="00F45EA2" w:rsidRPr="003575A2">
        <w:rPr>
          <w:rStyle w:val="IntenseEmphasis"/>
        </w:rPr>
        <w:t>):</w:t>
      </w:r>
      <w:r w:rsidR="00E9404E">
        <w:rPr>
          <w:rFonts w:ascii="Arial" w:hAnsi="Arial" w:cs="Arial"/>
        </w:rPr>
        <w:t xml:space="preserve"> </w:t>
      </w:r>
      <w:r w:rsidR="00F45EA2" w:rsidRPr="00BF3F11">
        <w:rPr>
          <w:rFonts w:ascii="Arial" w:hAnsi="Arial" w:cs="Arial"/>
        </w:rPr>
        <w:t>____________________</w:t>
      </w:r>
      <w:bookmarkStart w:id="39" w:name="Check42"/>
    </w:p>
    <w:p w:rsidR="00BA1104" w:rsidRDefault="00FF13DD" w:rsidP="003E5BDE">
      <w:pPr>
        <w:ind w:left="540"/>
        <w:rPr>
          <w:rFonts w:ascii="Arial" w:hAnsi="Arial" w:cs="Arial"/>
        </w:rPr>
      </w:pPr>
      <w:r>
        <w:rPr>
          <w:rFonts w:ascii="Arial" w:hAnsi="Arial" w:cs="Arial"/>
        </w:rPr>
        <w:fldChar w:fldCharType="begin">
          <w:ffData>
            <w:name w:val="Check42"/>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39"/>
      <w:r w:rsidR="006233E9">
        <w:rPr>
          <w:rFonts w:ascii="Arial" w:hAnsi="Arial" w:cs="Arial"/>
        </w:rPr>
        <w:t xml:space="preserve"> </w:t>
      </w:r>
      <w:r w:rsidR="00F45EA2" w:rsidRPr="00BF3F11">
        <w:rPr>
          <w:rFonts w:ascii="Arial" w:hAnsi="Arial" w:cs="Arial"/>
        </w:rPr>
        <w:t>Time-and-materials (including Labor Hour)</w:t>
      </w:r>
      <w:bookmarkStart w:id="40" w:name="Check43"/>
    </w:p>
    <w:p w:rsidR="00BA1104" w:rsidRDefault="00BA1104" w:rsidP="003E5BDE">
      <w:pPr>
        <w:ind w:left="540"/>
        <w:rPr>
          <w:rFonts w:ascii="Arial" w:hAnsi="Arial" w:cs="Arial"/>
        </w:rPr>
      </w:pPr>
      <w:r>
        <w:rPr>
          <w:rFonts w:ascii="Arial" w:hAnsi="Arial" w:cs="Arial"/>
        </w:rPr>
        <w:t xml:space="preserve"> </w:t>
      </w:r>
      <w:r w:rsidR="00FF13DD">
        <w:rPr>
          <w:rFonts w:ascii="Arial" w:hAnsi="Arial" w:cs="Arial"/>
        </w:rPr>
        <w:fldChar w:fldCharType="begin">
          <w:ffData>
            <w:name w:val="Check43"/>
            <w:enabled/>
            <w:calcOnExit w:val="0"/>
            <w:checkBox>
              <w:sizeAuto/>
              <w:default w:val="0"/>
            </w:checkBox>
          </w:ffData>
        </w:fldChar>
      </w:r>
      <w:r w:rsidR="00FF13DD">
        <w:rPr>
          <w:rFonts w:ascii="Arial" w:hAnsi="Arial" w:cs="Arial"/>
        </w:rPr>
        <w:instrText xml:space="preserve"> FORMCHECKBOX </w:instrText>
      </w:r>
      <w:r w:rsidR="00FF13DD">
        <w:rPr>
          <w:rFonts w:ascii="Arial" w:hAnsi="Arial" w:cs="Arial"/>
        </w:rPr>
      </w:r>
      <w:r w:rsidR="00FF13DD">
        <w:rPr>
          <w:rFonts w:ascii="Arial" w:hAnsi="Arial" w:cs="Arial"/>
        </w:rPr>
        <w:fldChar w:fldCharType="end"/>
      </w:r>
      <w:bookmarkEnd w:id="40"/>
      <w:r w:rsidR="006233E9">
        <w:rPr>
          <w:rFonts w:ascii="Arial" w:hAnsi="Arial" w:cs="Arial"/>
        </w:rPr>
        <w:t xml:space="preserve"> </w:t>
      </w:r>
      <w:r w:rsidR="00F45EA2" w:rsidRPr="00BF3F11">
        <w:rPr>
          <w:rFonts w:ascii="Arial" w:hAnsi="Arial" w:cs="Arial"/>
        </w:rPr>
        <w:t xml:space="preserve">Indefinite-delivery </w:t>
      </w:r>
      <w:r w:rsidR="00F45EA2" w:rsidRPr="003575A2">
        <w:rPr>
          <w:rStyle w:val="IntenseEmphasis"/>
        </w:rPr>
        <w:t>(specify whether indefinite quantity, definite-quantity, or requirements</w:t>
      </w:r>
      <w:r w:rsidR="006233E9" w:rsidRPr="003575A2">
        <w:rPr>
          <w:rStyle w:val="IntenseEmphasis"/>
        </w:rPr>
        <w:t>)</w:t>
      </w:r>
      <w:r w:rsidR="00F45EA2" w:rsidRPr="003575A2">
        <w:rPr>
          <w:rStyle w:val="IntenseEmphasis"/>
        </w:rPr>
        <w:t>:</w:t>
      </w:r>
      <w:r w:rsidR="00F45EA2" w:rsidRPr="00BF3F11">
        <w:rPr>
          <w:rFonts w:ascii="Arial" w:hAnsi="Arial" w:cs="Arial"/>
        </w:rPr>
        <w:t>___________________</w:t>
      </w:r>
      <w:bookmarkStart w:id="41" w:name="Check44"/>
    </w:p>
    <w:p w:rsidR="00BA1104" w:rsidRDefault="00BA1104" w:rsidP="003E5BDE">
      <w:pPr>
        <w:ind w:left="540"/>
        <w:rPr>
          <w:rFonts w:ascii="Arial" w:hAnsi="Arial" w:cs="Arial"/>
        </w:rPr>
      </w:pPr>
      <w:r>
        <w:rPr>
          <w:rFonts w:ascii="Arial" w:hAnsi="Arial" w:cs="Arial"/>
        </w:rPr>
        <w:t xml:space="preserve"> </w:t>
      </w:r>
      <w:r w:rsidR="00FF13DD">
        <w:rPr>
          <w:rFonts w:ascii="Arial" w:hAnsi="Arial" w:cs="Arial"/>
        </w:rPr>
        <w:fldChar w:fldCharType="begin">
          <w:ffData>
            <w:name w:val="Check44"/>
            <w:enabled/>
            <w:calcOnExit w:val="0"/>
            <w:checkBox>
              <w:sizeAuto/>
              <w:default w:val="0"/>
            </w:checkBox>
          </w:ffData>
        </w:fldChar>
      </w:r>
      <w:r w:rsidR="00FF13DD">
        <w:rPr>
          <w:rFonts w:ascii="Arial" w:hAnsi="Arial" w:cs="Arial"/>
        </w:rPr>
        <w:instrText xml:space="preserve"> FORMCHECKBOX </w:instrText>
      </w:r>
      <w:r w:rsidR="00FF13DD">
        <w:rPr>
          <w:rFonts w:ascii="Arial" w:hAnsi="Arial" w:cs="Arial"/>
        </w:rPr>
      </w:r>
      <w:r w:rsidR="00FF13DD">
        <w:rPr>
          <w:rFonts w:ascii="Arial" w:hAnsi="Arial" w:cs="Arial"/>
        </w:rPr>
        <w:fldChar w:fldCharType="end"/>
      </w:r>
      <w:bookmarkEnd w:id="41"/>
      <w:r w:rsidR="006233E9">
        <w:rPr>
          <w:rFonts w:ascii="Arial" w:hAnsi="Arial" w:cs="Arial"/>
        </w:rPr>
        <w:t xml:space="preserve"> </w:t>
      </w:r>
      <w:r w:rsidR="00F45EA2" w:rsidRPr="00BF3F11">
        <w:rPr>
          <w:rFonts w:ascii="Arial" w:hAnsi="Arial" w:cs="Arial"/>
        </w:rPr>
        <w:t xml:space="preserve">Other </w:t>
      </w:r>
      <w:r w:rsidR="00F45EA2" w:rsidRPr="003575A2">
        <w:rPr>
          <w:rStyle w:val="IntenseEmphasis"/>
        </w:rPr>
        <w:t>(specify):</w:t>
      </w:r>
      <w:r w:rsidR="006233E9">
        <w:rPr>
          <w:rFonts w:ascii="Arial" w:hAnsi="Arial" w:cs="Arial"/>
        </w:rPr>
        <w:softHyphen/>
      </w:r>
      <w:r w:rsidR="006233E9">
        <w:rPr>
          <w:rFonts w:ascii="Arial" w:hAnsi="Arial" w:cs="Arial"/>
        </w:rPr>
        <w:softHyphen/>
      </w:r>
      <w:r w:rsidR="006233E9">
        <w:rPr>
          <w:rFonts w:ascii="Arial" w:hAnsi="Arial" w:cs="Arial"/>
        </w:rPr>
        <w:softHyphen/>
      </w:r>
      <w:r w:rsidR="006233E9">
        <w:rPr>
          <w:rFonts w:ascii="Arial" w:hAnsi="Arial" w:cs="Arial"/>
        </w:rPr>
        <w:softHyphen/>
      </w:r>
      <w:r w:rsidR="006233E9">
        <w:rPr>
          <w:rFonts w:ascii="Arial" w:hAnsi="Arial" w:cs="Arial"/>
        </w:rPr>
        <w:softHyphen/>
      </w:r>
      <w:r w:rsidR="006233E9">
        <w:rPr>
          <w:rFonts w:ascii="Arial" w:hAnsi="Arial" w:cs="Arial"/>
        </w:rPr>
        <w:softHyphen/>
      </w:r>
      <w:r w:rsidR="006233E9">
        <w:rPr>
          <w:rFonts w:ascii="Arial" w:hAnsi="Arial" w:cs="Arial"/>
        </w:rPr>
        <w:softHyphen/>
      </w:r>
      <w:r w:rsidR="006233E9">
        <w:rPr>
          <w:rFonts w:ascii="Arial" w:hAnsi="Arial" w:cs="Arial"/>
        </w:rPr>
        <w:softHyphen/>
      </w:r>
      <w:r w:rsidR="006233E9">
        <w:rPr>
          <w:rFonts w:ascii="Arial" w:hAnsi="Arial" w:cs="Arial"/>
        </w:rPr>
        <w:softHyphen/>
      </w:r>
      <w:r w:rsidR="006233E9">
        <w:rPr>
          <w:rFonts w:ascii="Arial" w:hAnsi="Arial" w:cs="Arial"/>
        </w:rPr>
        <w:softHyphen/>
      </w:r>
      <w:r w:rsidR="006233E9">
        <w:rPr>
          <w:rFonts w:ascii="Arial" w:hAnsi="Arial" w:cs="Arial"/>
        </w:rPr>
        <w:softHyphen/>
      </w:r>
      <w:r w:rsidR="006233E9">
        <w:rPr>
          <w:rFonts w:ascii="Arial" w:hAnsi="Arial" w:cs="Arial"/>
        </w:rPr>
        <w:softHyphen/>
      </w:r>
      <w:r w:rsidR="006233E9">
        <w:rPr>
          <w:rFonts w:ascii="Arial" w:hAnsi="Arial" w:cs="Arial"/>
        </w:rPr>
        <w:softHyphen/>
        <w:t>___________________</w:t>
      </w:r>
      <w:bookmarkStart w:id="42" w:name="Check45"/>
    </w:p>
    <w:p w:rsidR="00F45EA2" w:rsidRPr="00BF3F11" w:rsidRDefault="00FF13DD" w:rsidP="003E5BDE">
      <w:pPr>
        <w:ind w:left="540"/>
        <w:rPr>
          <w:rFonts w:ascii="Arial" w:hAnsi="Arial" w:cs="Arial"/>
        </w:rPr>
      </w:pPr>
      <w:r>
        <w:rPr>
          <w:rFonts w:ascii="Arial" w:hAnsi="Arial" w:cs="Arial"/>
        </w:rPr>
        <w:fldChar w:fldCharType="begin">
          <w:ffData>
            <w:name w:val="Check45"/>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42"/>
      <w:r w:rsidR="006233E9">
        <w:rPr>
          <w:rFonts w:ascii="Arial" w:hAnsi="Arial" w:cs="Arial"/>
        </w:rPr>
        <w:t xml:space="preserve"> </w:t>
      </w:r>
      <w:r w:rsidR="00F45EA2" w:rsidRPr="00BF3F11">
        <w:rPr>
          <w:rFonts w:ascii="Arial" w:hAnsi="Arial" w:cs="Arial"/>
        </w:rPr>
        <w:t>Completion form</w:t>
      </w:r>
      <w:r w:rsidR="00F45EA2" w:rsidRPr="00BF3F11">
        <w:rPr>
          <w:rFonts w:ascii="Arial" w:hAnsi="Arial" w:cs="Arial"/>
        </w:rPr>
        <w:tab/>
      </w:r>
      <w:r w:rsidR="006233E9">
        <w:rPr>
          <w:rFonts w:ascii="Arial" w:hAnsi="Arial" w:cs="Arial"/>
        </w:rPr>
        <w:t xml:space="preserve"> </w:t>
      </w:r>
      <w:bookmarkStart w:id="43" w:name="Check46"/>
      <w:r>
        <w:rPr>
          <w:rFonts w:ascii="Arial" w:hAnsi="Arial" w:cs="Arial"/>
        </w:rPr>
        <w:fldChar w:fldCharType="begin">
          <w:ffData>
            <w:name w:val="Check46"/>
            <w:enabled/>
            <w:calcOnExit w:val="0"/>
            <w:checkBox>
              <w:sizeAuto/>
              <w:default w:val="0"/>
            </w:checkBox>
          </w:ffData>
        </w:fldChar>
      </w:r>
      <w:r>
        <w:rPr>
          <w:rFonts w:ascii="Arial" w:hAnsi="Arial" w:cs="Arial"/>
        </w:rPr>
        <w:instrText xml:space="preserve"> FORMCHECKBOX </w:instrText>
      </w:r>
      <w:r>
        <w:rPr>
          <w:rFonts w:ascii="Arial" w:hAnsi="Arial" w:cs="Arial"/>
        </w:rPr>
      </w:r>
      <w:r>
        <w:rPr>
          <w:rFonts w:ascii="Arial" w:hAnsi="Arial" w:cs="Arial"/>
        </w:rPr>
        <w:fldChar w:fldCharType="end"/>
      </w:r>
      <w:bookmarkEnd w:id="43"/>
      <w:r w:rsidR="006233E9">
        <w:rPr>
          <w:rFonts w:ascii="Arial" w:hAnsi="Arial" w:cs="Arial"/>
        </w:rPr>
        <w:t xml:space="preserve"> </w:t>
      </w:r>
      <w:r w:rsidR="00F45EA2" w:rsidRPr="00BF3F11">
        <w:rPr>
          <w:rFonts w:ascii="Arial" w:hAnsi="Arial" w:cs="Arial"/>
        </w:rPr>
        <w:t>Term Form</w:t>
      </w:r>
    </w:p>
    <w:p w:rsidR="00F45EA2" w:rsidRPr="00BF3F11" w:rsidRDefault="00F45EA2" w:rsidP="00E9404E">
      <w:pPr>
        <w:spacing w:before="240"/>
        <w:ind w:left="360" w:hanging="360"/>
        <w:rPr>
          <w:rFonts w:ascii="Arial" w:hAnsi="Arial" w:cs="Arial"/>
        </w:rPr>
      </w:pPr>
      <w:r w:rsidRPr="00C67942">
        <w:rPr>
          <w:rFonts w:ascii="Arial" w:hAnsi="Arial" w:cs="Arial"/>
        </w:rPr>
        <w:t>1</w:t>
      </w:r>
      <w:r w:rsidR="003E5BDE">
        <w:rPr>
          <w:rFonts w:ascii="Arial" w:hAnsi="Arial" w:cs="Arial"/>
        </w:rPr>
        <w:t>2</w:t>
      </w:r>
      <w:r w:rsidRPr="00C67942">
        <w:rPr>
          <w:rFonts w:ascii="Arial" w:hAnsi="Arial" w:cs="Arial"/>
        </w:rPr>
        <w:t>. Will the acquisition use a performance-based approach</w:t>
      </w:r>
      <w:r w:rsidR="00C67942">
        <w:rPr>
          <w:rStyle w:val="FootnoteReference"/>
          <w:rFonts w:ascii="Arial" w:hAnsi="Arial" w:cs="Arial"/>
        </w:rPr>
        <w:footnoteReference w:id="24"/>
      </w:r>
      <w:r w:rsidRPr="00C67942">
        <w:rPr>
          <w:rFonts w:ascii="Arial" w:hAnsi="Arial" w:cs="Arial"/>
        </w:rPr>
        <w:t>?</w:t>
      </w:r>
      <w:bookmarkStart w:id="44" w:name="Check47"/>
      <w:r w:rsidR="00BA1104">
        <w:rPr>
          <w:rFonts w:ascii="Arial" w:hAnsi="Arial" w:cs="Arial"/>
        </w:rPr>
        <w:t xml:space="preserve"> </w:t>
      </w:r>
      <w:r w:rsidR="00FF13DD">
        <w:rPr>
          <w:rFonts w:ascii="Arial" w:hAnsi="Arial" w:cs="Arial"/>
        </w:rPr>
        <w:fldChar w:fldCharType="begin">
          <w:ffData>
            <w:name w:val="Check47"/>
            <w:enabled/>
            <w:calcOnExit w:val="0"/>
            <w:checkBox>
              <w:sizeAuto/>
              <w:default w:val="0"/>
            </w:checkBox>
          </w:ffData>
        </w:fldChar>
      </w:r>
      <w:r w:rsidR="00FF13DD">
        <w:rPr>
          <w:rFonts w:ascii="Arial" w:hAnsi="Arial" w:cs="Arial"/>
        </w:rPr>
        <w:instrText xml:space="preserve"> FORMCHECKBOX </w:instrText>
      </w:r>
      <w:r w:rsidR="00FF13DD">
        <w:rPr>
          <w:rFonts w:ascii="Arial" w:hAnsi="Arial" w:cs="Arial"/>
        </w:rPr>
      </w:r>
      <w:r w:rsidR="00FF13DD">
        <w:rPr>
          <w:rFonts w:ascii="Arial" w:hAnsi="Arial" w:cs="Arial"/>
        </w:rPr>
        <w:fldChar w:fldCharType="end"/>
      </w:r>
      <w:bookmarkEnd w:id="44"/>
      <w:r w:rsidR="00C67942">
        <w:rPr>
          <w:rFonts w:ascii="Arial" w:hAnsi="Arial" w:cs="Arial"/>
        </w:rPr>
        <w:t xml:space="preserve"> </w:t>
      </w:r>
      <w:r w:rsidR="004D40BA">
        <w:rPr>
          <w:rFonts w:ascii="Arial" w:hAnsi="Arial" w:cs="Arial"/>
        </w:rPr>
        <w:t>Y</w:t>
      </w:r>
      <w:r w:rsidRPr="00C67942">
        <w:rPr>
          <w:rFonts w:ascii="Arial" w:hAnsi="Arial" w:cs="Arial"/>
        </w:rPr>
        <w:t>es</w:t>
      </w:r>
      <w:r w:rsidR="00BA1104">
        <w:rPr>
          <w:rFonts w:ascii="Arial" w:hAnsi="Arial" w:cs="Arial"/>
        </w:rPr>
        <w:t xml:space="preserve"> </w:t>
      </w:r>
      <w:r w:rsidR="00FF13DD">
        <w:rPr>
          <w:rFonts w:ascii="Arial" w:hAnsi="Arial" w:cs="Arial"/>
        </w:rPr>
        <w:fldChar w:fldCharType="begin">
          <w:ffData>
            <w:name w:val="Check48"/>
            <w:enabled/>
            <w:calcOnExit w:val="0"/>
            <w:checkBox>
              <w:sizeAuto/>
              <w:default w:val="0"/>
            </w:checkBox>
          </w:ffData>
        </w:fldChar>
      </w:r>
      <w:r w:rsidR="00FF13DD">
        <w:rPr>
          <w:rFonts w:ascii="Arial" w:hAnsi="Arial" w:cs="Arial"/>
        </w:rPr>
        <w:instrText xml:space="preserve"> FORMCHECKBOX </w:instrText>
      </w:r>
      <w:r w:rsidR="00FF13DD">
        <w:rPr>
          <w:rFonts w:ascii="Arial" w:hAnsi="Arial" w:cs="Arial"/>
        </w:rPr>
      </w:r>
      <w:r w:rsidR="00FF13DD">
        <w:rPr>
          <w:rFonts w:ascii="Arial" w:hAnsi="Arial" w:cs="Arial"/>
        </w:rPr>
        <w:fldChar w:fldCharType="end"/>
      </w:r>
      <w:r w:rsidR="00C67942">
        <w:rPr>
          <w:rFonts w:ascii="Arial" w:hAnsi="Arial" w:cs="Arial"/>
        </w:rPr>
        <w:t xml:space="preserve"> </w:t>
      </w:r>
      <w:r w:rsidR="004D40BA">
        <w:rPr>
          <w:rFonts w:ascii="Arial" w:hAnsi="Arial" w:cs="Arial"/>
        </w:rPr>
        <w:t>N</w:t>
      </w:r>
      <w:r w:rsidRPr="00C67942">
        <w:rPr>
          <w:rFonts w:ascii="Arial" w:hAnsi="Arial" w:cs="Arial"/>
        </w:rPr>
        <w:t xml:space="preserve">o   </w:t>
      </w:r>
      <w:r w:rsidRPr="003575A2">
        <w:rPr>
          <w:rStyle w:val="IntenseEmphasis"/>
        </w:rPr>
        <w:t>(If no,  provide the rationale – see Part III(a)(1)(c),</w:t>
      </w:r>
      <w:r w:rsidR="00C67942" w:rsidRPr="003575A2">
        <w:rPr>
          <w:rStyle w:val="IntenseEmphasis"/>
        </w:rPr>
        <w:t xml:space="preserve"> </w:t>
      </w:r>
      <w:r w:rsidRPr="003575A2">
        <w:rPr>
          <w:rStyle w:val="IntenseEmphasis"/>
        </w:rPr>
        <w:t>SOW, of the AP.)</w:t>
      </w:r>
    </w:p>
    <w:p w:rsidR="00BA1104" w:rsidRDefault="00F45EA2" w:rsidP="00E9404E">
      <w:pPr>
        <w:spacing w:before="240"/>
        <w:rPr>
          <w:rFonts w:ascii="Arial" w:hAnsi="Arial" w:cs="Arial"/>
        </w:rPr>
      </w:pPr>
      <w:r w:rsidRPr="00BF3F11">
        <w:rPr>
          <w:rFonts w:ascii="Arial" w:hAnsi="Arial" w:cs="Arial"/>
        </w:rPr>
        <w:t>1</w:t>
      </w:r>
      <w:r w:rsidR="003E5BDE">
        <w:rPr>
          <w:rFonts w:ascii="Arial" w:hAnsi="Arial" w:cs="Arial"/>
        </w:rPr>
        <w:t>3</w:t>
      </w:r>
      <w:r w:rsidRPr="00BF3F11">
        <w:rPr>
          <w:rFonts w:ascii="Arial" w:hAnsi="Arial" w:cs="Arial"/>
        </w:rPr>
        <w:t>. Estimated number of awards: _________________</w:t>
      </w:r>
    </w:p>
    <w:p w:rsidR="00D6106F" w:rsidRDefault="00F45EA2" w:rsidP="00E9404E">
      <w:pPr>
        <w:spacing w:before="240"/>
        <w:rPr>
          <w:rFonts w:ascii="Arial" w:hAnsi="Arial" w:cs="Arial"/>
        </w:rPr>
      </w:pPr>
      <w:r w:rsidRPr="00BF3F11">
        <w:rPr>
          <w:rFonts w:ascii="Arial" w:hAnsi="Arial" w:cs="Arial"/>
        </w:rPr>
        <w:t>1</w:t>
      </w:r>
      <w:r w:rsidR="003E5BDE">
        <w:rPr>
          <w:rFonts w:ascii="Arial" w:hAnsi="Arial" w:cs="Arial"/>
        </w:rPr>
        <w:t>4</w:t>
      </w:r>
      <w:r w:rsidRPr="00BF3F11">
        <w:rPr>
          <w:rFonts w:ascii="Arial" w:hAnsi="Arial" w:cs="Arial"/>
        </w:rPr>
        <w:t xml:space="preserve">. Estimated start date(s): ____________ </w:t>
      </w:r>
      <w:r w:rsidR="00556437">
        <w:rPr>
          <w:rFonts w:ascii="Arial" w:hAnsi="Arial" w:cs="Arial"/>
        </w:rPr>
        <w:t>C</w:t>
      </w:r>
      <w:r w:rsidRPr="00BF3F11">
        <w:rPr>
          <w:rFonts w:ascii="Arial" w:hAnsi="Arial" w:cs="Arial"/>
        </w:rPr>
        <w:t xml:space="preserve">ompletion </w:t>
      </w:r>
      <w:r w:rsidR="00556437">
        <w:rPr>
          <w:rFonts w:ascii="Arial" w:hAnsi="Arial" w:cs="Arial"/>
        </w:rPr>
        <w:t>d</w:t>
      </w:r>
      <w:r w:rsidRPr="00BF3F11">
        <w:rPr>
          <w:rFonts w:ascii="Arial" w:hAnsi="Arial" w:cs="Arial"/>
        </w:rPr>
        <w:t>ate(s): </w:t>
      </w:r>
      <w:r w:rsidR="00556437">
        <w:rPr>
          <w:rFonts w:ascii="Arial" w:hAnsi="Arial" w:cs="Arial"/>
        </w:rPr>
        <w:t>________________</w:t>
      </w:r>
    </w:p>
    <w:p w:rsidR="003B5854" w:rsidRPr="003B5854" w:rsidRDefault="00D6106F" w:rsidP="003B5854">
      <w:pPr>
        <w:pStyle w:val="Heading1"/>
      </w:pPr>
      <w:r>
        <w:br w:type="page"/>
      </w:r>
      <w:r w:rsidR="003B5854" w:rsidRPr="003B5854">
        <w:lastRenderedPageBreak/>
        <w:t>HHS Acquisition Plan</w:t>
      </w:r>
    </w:p>
    <w:p w:rsidR="00F45EA2" w:rsidRPr="00BF3F11" w:rsidRDefault="003B5854" w:rsidP="003B5854">
      <w:pPr>
        <w:pStyle w:val="Heading1"/>
      </w:pPr>
      <w:r w:rsidRPr="003B5854">
        <w:t>Part III – Project Considerations and Information</w:t>
      </w:r>
    </w:p>
    <w:p w:rsidR="00D452CB" w:rsidRDefault="00D452CB" w:rsidP="00D452CB">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rPr>
      </w:pPr>
      <w:r w:rsidRPr="00D452CB">
        <w:rPr>
          <w:rFonts w:ascii="Arial" w:hAnsi="Arial" w:cs="Arial"/>
          <w:b/>
        </w:rPr>
        <w:t>H</w:t>
      </w:r>
      <w:r w:rsidR="00F7579C" w:rsidRPr="00785975">
        <w:rPr>
          <w:rFonts w:ascii="Arial" w:hAnsi="Arial" w:cs="Arial"/>
          <w:b/>
        </w:rPr>
        <w:t>HS Acquisition Plan</w:t>
      </w:r>
    </w:p>
    <w:p w:rsidR="00F45EA2" w:rsidRPr="00BF3F11" w:rsidRDefault="00F45EA2" w:rsidP="00BA1104">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rPr>
      </w:pPr>
      <w:r w:rsidRPr="00785975">
        <w:rPr>
          <w:rFonts w:ascii="Arial" w:hAnsi="Arial" w:cs="Arial"/>
          <w:b/>
        </w:rPr>
        <w:t>Part III – Project Considerations and Information</w:t>
      </w:r>
    </w:p>
    <w:p w:rsidR="00F45EA2" w:rsidRPr="003575A2" w:rsidRDefault="00F45EA2" w:rsidP="00BA1104">
      <w:pPr>
        <w:spacing w:before="240"/>
        <w:rPr>
          <w:rStyle w:val="IntenseEmphasis"/>
        </w:rPr>
      </w:pPr>
      <w:r w:rsidRPr="003575A2">
        <w:rPr>
          <w:rStyle w:val="IntenseEmphasis"/>
        </w:rPr>
        <w:t>Complete all information below and provide the completed form as Part III of the AP</w:t>
      </w:r>
      <w:r w:rsidR="00E547F7" w:rsidRPr="003575A2">
        <w:rPr>
          <w:rStyle w:val="IntenseEmphasis"/>
        </w:rPr>
        <w:footnoteReference w:id="25"/>
      </w:r>
      <w:r w:rsidRPr="003575A2">
        <w:rPr>
          <w:rStyle w:val="IntenseEmphasis"/>
        </w:rPr>
        <w:t>.</w:t>
      </w:r>
    </w:p>
    <w:p w:rsidR="006C1BD2" w:rsidRDefault="00F45EA2" w:rsidP="006C1BD2">
      <w:pPr>
        <w:tabs>
          <w:tab w:val="left" w:pos="-3060"/>
        </w:tabs>
        <w:spacing w:before="240"/>
        <w:rPr>
          <w:rFonts w:ascii="Arial" w:hAnsi="Arial" w:cs="Arial"/>
          <w:b/>
        </w:rPr>
      </w:pPr>
      <w:r w:rsidRPr="00A14A7C">
        <w:rPr>
          <w:rFonts w:ascii="Arial" w:hAnsi="Arial" w:cs="Arial"/>
        </w:rPr>
        <w:t>(a)</w:t>
      </w:r>
      <w:r w:rsidRPr="001C1C7D">
        <w:rPr>
          <w:rFonts w:ascii="Arial" w:hAnsi="Arial" w:cs="Arial"/>
          <w:b/>
        </w:rPr>
        <w:t xml:space="preserve">  </w:t>
      </w:r>
      <w:r w:rsidR="00C20AC3" w:rsidRPr="001C1C7D">
        <w:rPr>
          <w:rFonts w:ascii="Arial" w:hAnsi="Arial" w:cs="Arial"/>
          <w:b/>
        </w:rPr>
        <w:tab/>
      </w:r>
      <w:r w:rsidRPr="001C1C7D">
        <w:rPr>
          <w:rFonts w:ascii="Arial" w:hAnsi="Arial" w:cs="Arial"/>
          <w:b/>
        </w:rPr>
        <w:t>Acquisition Background and Objectives.</w:t>
      </w:r>
      <w:r w:rsidR="006C1BD2" w:rsidRPr="001C1C7D">
        <w:rPr>
          <w:rFonts w:ascii="Arial" w:hAnsi="Arial" w:cs="Arial"/>
          <w:b/>
        </w:rPr>
        <w:t xml:space="preserve"> </w:t>
      </w:r>
    </w:p>
    <w:p w:rsidR="00BA1104" w:rsidRPr="00AB3F2F" w:rsidRDefault="00F45EA2" w:rsidP="00AB3F2F">
      <w:pPr>
        <w:pStyle w:val="ListParagraph"/>
        <w:numPr>
          <w:ilvl w:val="0"/>
          <w:numId w:val="20"/>
        </w:numPr>
        <w:tabs>
          <w:tab w:val="left" w:pos="-3060"/>
        </w:tabs>
        <w:spacing w:before="240"/>
        <w:rPr>
          <w:rFonts w:ascii="Arial" w:hAnsi="Arial" w:cs="Arial"/>
        </w:rPr>
      </w:pPr>
      <w:r w:rsidRPr="00AB3F2F">
        <w:rPr>
          <w:rFonts w:ascii="Arial" w:hAnsi="Arial" w:cs="Arial"/>
          <w:b/>
        </w:rPr>
        <w:t>Statement of Need.</w:t>
      </w:r>
    </w:p>
    <w:p w:rsidR="00BA1104" w:rsidRPr="00A14A7C" w:rsidRDefault="00BA1104" w:rsidP="00BA1104">
      <w:pPr>
        <w:ind w:left="1080"/>
        <w:rPr>
          <w:rFonts w:ascii="Arial" w:hAnsi="Arial" w:cs="Arial"/>
        </w:rPr>
      </w:pPr>
      <w:r w:rsidRPr="00A14A7C">
        <w:rPr>
          <w:rFonts w:ascii="Arial" w:hAnsi="Arial" w:cs="Arial"/>
        </w:rPr>
        <w:t xml:space="preserve"> </w:t>
      </w:r>
    </w:p>
    <w:p w:rsidR="00BA1104" w:rsidRDefault="00F45EA2" w:rsidP="00BA1104">
      <w:pPr>
        <w:tabs>
          <w:tab w:val="left" w:pos="-3330"/>
          <w:tab w:val="left" w:pos="-3240"/>
          <w:tab w:val="left" w:pos="1620"/>
        </w:tabs>
        <w:ind w:left="540" w:firstLine="540"/>
        <w:rPr>
          <w:rStyle w:val="IntenseEmphasis"/>
        </w:rPr>
      </w:pPr>
      <w:r w:rsidRPr="00A14A7C">
        <w:rPr>
          <w:rFonts w:ascii="Arial" w:hAnsi="Arial" w:cs="Arial"/>
        </w:rPr>
        <w:t>a</w:t>
      </w:r>
      <w:r w:rsidRPr="00BF3F11">
        <w:rPr>
          <w:rFonts w:ascii="Arial" w:hAnsi="Arial" w:cs="Arial"/>
        </w:rPr>
        <w:t>.</w:t>
      </w:r>
      <w:r w:rsidR="00561024">
        <w:rPr>
          <w:rFonts w:ascii="Arial" w:hAnsi="Arial" w:cs="Arial"/>
        </w:rPr>
        <w:tab/>
      </w:r>
      <w:r w:rsidRPr="001C1C7D">
        <w:rPr>
          <w:rFonts w:ascii="Arial" w:hAnsi="Arial" w:cs="Arial"/>
          <w:b/>
        </w:rPr>
        <w:t>Project Purpose, Feasible Alternatives, and Related Projects</w:t>
      </w:r>
      <w:r w:rsidRPr="00BF3F11">
        <w:rPr>
          <w:rFonts w:ascii="Arial" w:hAnsi="Arial" w:cs="Arial"/>
        </w:rPr>
        <w:t xml:space="preserve">. </w:t>
      </w:r>
      <w:r w:rsidR="004A078A" w:rsidRPr="003575A2">
        <w:rPr>
          <w:rStyle w:val="IntenseEmphasis"/>
        </w:rPr>
        <w:t>B</w:t>
      </w:r>
      <w:r w:rsidRPr="003575A2">
        <w:rPr>
          <w:rStyle w:val="IntenseEmphasis"/>
        </w:rPr>
        <w:t>rief</w:t>
      </w:r>
      <w:r w:rsidR="004A078A" w:rsidRPr="003575A2">
        <w:rPr>
          <w:rStyle w:val="IntenseEmphasis"/>
        </w:rPr>
        <w:t>ly</w:t>
      </w:r>
      <w:r w:rsidRPr="003575A2">
        <w:rPr>
          <w:rStyle w:val="IntenseEmphasis"/>
        </w:rPr>
        <w:t xml:space="preserve"> descri</w:t>
      </w:r>
      <w:r w:rsidR="004A078A" w:rsidRPr="003575A2">
        <w:rPr>
          <w:rStyle w:val="IntenseEmphasis"/>
        </w:rPr>
        <w:t>be</w:t>
      </w:r>
      <w:r w:rsidRPr="003575A2">
        <w:rPr>
          <w:rStyle w:val="IntenseEmphasis"/>
        </w:rPr>
        <w:t xml:space="preserve"> the purpose of, and need </w:t>
      </w:r>
      <w:r w:rsidR="00785975" w:rsidRPr="003575A2">
        <w:rPr>
          <w:rStyle w:val="IntenseEmphasis"/>
        </w:rPr>
        <w:t xml:space="preserve">for, the proposed requirement. </w:t>
      </w:r>
      <w:r w:rsidR="00092777" w:rsidRPr="003575A2">
        <w:rPr>
          <w:rStyle w:val="IntenseEmphasis"/>
        </w:rPr>
        <w:t>I</w:t>
      </w:r>
      <w:r w:rsidRPr="003575A2">
        <w:rPr>
          <w:rStyle w:val="IntenseEmphasis"/>
        </w:rPr>
        <w:t>n addition, discuss the following items:</w:t>
      </w:r>
    </w:p>
    <w:p w:rsidR="00785975" w:rsidRDefault="00BA1104" w:rsidP="00BA1104">
      <w:pPr>
        <w:tabs>
          <w:tab w:val="left" w:pos="-3330"/>
          <w:tab w:val="left" w:pos="-3240"/>
          <w:tab w:val="left" w:pos="1620"/>
        </w:tabs>
        <w:ind w:left="540" w:firstLine="540"/>
        <w:rPr>
          <w:rFonts w:ascii="Arial" w:hAnsi="Arial" w:cs="Arial"/>
        </w:rPr>
      </w:pPr>
      <w:r>
        <w:rPr>
          <w:rFonts w:ascii="Arial" w:hAnsi="Arial" w:cs="Arial"/>
        </w:rPr>
        <w:t xml:space="preserve"> </w:t>
      </w:r>
    </w:p>
    <w:p w:rsidR="00F45EA2" w:rsidRPr="001C1C7D" w:rsidRDefault="004A078A" w:rsidP="00BA1104">
      <w:pPr>
        <w:tabs>
          <w:tab w:val="left" w:pos="1980"/>
        </w:tabs>
        <w:ind w:left="1080" w:firstLine="540"/>
        <w:rPr>
          <w:rFonts w:ascii="Arial" w:hAnsi="Arial" w:cs="Arial"/>
          <w:color w:val="FF0000"/>
        </w:rPr>
      </w:pPr>
      <w:r w:rsidRPr="00A14A7C">
        <w:rPr>
          <w:rFonts w:ascii="Arial" w:hAnsi="Arial" w:cs="Arial"/>
        </w:rPr>
        <w:t>1.</w:t>
      </w:r>
      <w:r w:rsidR="00561024">
        <w:rPr>
          <w:rFonts w:ascii="Arial" w:hAnsi="Arial" w:cs="Arial"/>
          <w:b/>
        </w:rPr>
        <w:t xml:space="preserve">   </w:t>
      </w:r>
      <w:r w:rsidR="00F45EA2" w:rsidRPr="001C1C7D">
        <w:rPr>
          <w:rFonts w:ascii="Arial" w:hAnsi="Arial" w:cs="Arial"/>
          <w:b/>
        </w:rPr>
        <w:t>Acquisition Alternatives</w:t>
      </w:r>
      <w:r w:rsidR="00F45EA2" w:rsidRPr="00BF3F11">
        <w:rPr>
          <w:rFonts w:ascii="Arial" w:hAnsi="Arial" w:cs="Arial"/>
        </w:rPr>
        <w:t xml:space="preserve">. </w:t>
      </w:r>
      <w:r w:rsidR="00F45EA2" w:rsidRPr="003575A2">
        <w:rPr>
          <w:rStyle w:val="IntenseEmphasis"/>
        </w:rPr>
        <w:t>Discuss acquisition alternatives considered</w:t>
      </w:r>
      <w:r w:rsidR="00092777" w:rsidRPr="003575A2">
        <w:rPr>
          <w:rStyle w:val="IntenseEmphasis"/>
        </w:rPr>
        <w:t xml:space="preserve"> </w:t>
      </w:r>
      <w:r w:rsidR="00F45EA2" w:rsidRPr="003575A2">
        <w:rPr>
          <w:rStyle w:val="IntenseEmphasis"/>
        </w:rPr>
        <w:t xml:space="preserve">and </w:t>
      </w:r>
      <w:r w:rsidR="006C6296" w:rsidRPr="003575A2">
        <w:rPr>
          <w:rStyle w:val="IntenseEmphasis"/>
        </w:rPr>
        <w:t>t</w:t>
      </w:r>
      <w:r w:rsidR="00F45EA2" w:rsidRPr="003575A2">
        <w:rPr>
          <w:rStyle w:val="IntenseEmphasis"/>
        </w:rPr>
        <w:t>he impact of prior acquisitions as they relate to the alternatives considered.</w:t>
      </w:r>
    </w:p>
    <w:p w:rsidR="00BA1104" w:rsidRDefault="00F45EA2" w:rsidP="00BA1104">
      <w:pPr>
        <w:spacing w:before="240"/>
        <w:ind w:left="1080" w:firstLine="576"/>
        <w:rPr>
          <w:rStyle w:val="IntenseEmphasis"/>
        </w:rPr>
      </w:pPr>
      <w:r w:rsidRPr="003575A2">
        <w:rPr>
          <w:rStyle w:val="IntenseEmphasis"/>
        </w:rPr>
        <w:t>Discuss the potential for us</w:t>
      </w:r>
      <w:r w:rsidR="006C6296" w:rsidRPr="003575A2">
        <w:rPr>
          <w:rStyle w:val="IntenseEmphasis"/>
        </w:rPr>
        <w:t>ing</w:t>
      </w:r>
      <w:r w:rsidRPr="003575A2">
        <w:rPr>
          <w:rStyle w:val="IntenseEmphasis"/>
        </w:rPr>
        <w:t xml:space="preserve"> HHS’ Strategic Sourcing Contract portfolio at</w:t>
      </w:r>
      <w:r w:rsidR="00FD4DC5">
        <w:rPr>
          <w:rFonts w:ascii="Arial" w:hAnsi="Arial" w:cs="Arial"/>
          <w:color w:val="FF0000"/>
        </w:rPr>
        <w:t xml:space="preserve"> </w:t>
      </w:r>
      <w:hyperlink r:id="rId8" w:history="1">
        <w:r w:rsidRPr="0075776D">
          <w:rPr>
            <w:rStyle w:val="Hyperlink"/>
            <w:rFonts w:ascii="Arial" w:hAnsi="Arial" w:cs="Arial"/>
          </w:rPr>
          <w:t>http://intranet.hhs.gov/ssc/</w:t>
        </w:r>
      </w:hyperlink>
      <w:r w:rsidRPr="001C1C7D">
        <w:rPr>
          <w:rFonts w:ascii="Arial" w:hAnsi="Arial" w:cs="Arial"/>
          <w:color w:val="FF0000"/>
        </w:rPr>
        <w:t xml:space="preserve">, </w:t>
      </w:r>
      <w:r w:rsidR="006C6296" w:rsidRPr="003575A2">
        <w:rPr>
          <w:rStyle w:val="IntenseEmphasis"/>
        </w:rPr>
        <w:t>the National Institutes of Health’s Technology Assessment and Acquisition Center</w:t>
      </w:r>
      <w:r w:rsidR="00FD4DC5" w:rsidRPr="003575A2">
        <w:rPr>
          <w:rStyle w:val="IntenseEmphasis"/>
        </w:rPr>
        <w:t xml:space="preserve"> </w:t>
      </w:r>
      <w:r w:rsidR="006C6296" w:rsidRPr="003575A2">
        <w:rPr>
          <w:rStyle w:val="IntenseEmphasis"/>
        </w:rPr>
        <w:t>(</w:t>
      </w:r>
      <w:r w:rsidR="00FD4DC5" w:rsidRPr="003575A2">
        <w:rPr>
          <w:rStyle w:val="IntenseEmphasis"/>
        </w:rPr>
        <w:t>NITAAC</w:t>
      </w:r>
      <w:r w:rsidR="006C6296" w:rsidRPr="003575A2">
        <w:rPr>
          <w:rStyle w:val="IntenseEmphasis"/>
        </w:rPr>
        <w:t>)’s</w:t>
      </w:r>
      <w:r w:rsidR="00FD4DC5" w:rsidRPr="003575A2">
        <w:rPr>
          <w:rStyle w:val="IntenseEmphasis"/>
        </w:rPr>
        <w:t xml:space="preserve"> </w:t>
      </w:r>
      <w:r w:rsidR="006C6296" w:rsidRPr="003575A2">
        <w:rPr>
          <w:rStyle w:val="IntenseEmphasis"/>
        </w:rPr>
        <w:t>government-wide acquisition contract</w:t>
      </w:r>
      <w:r w:rsidR="00D872CA" w:rsidRPr="003575A2">
        <w:rPr>
          <w:rStyle w:val="IntenseEmphasis"/>
        </w:rPr>
        <w:t>s</w:t>
      </w:r>
      <w:r w:rsidR="006C6296" w:rsidRPr="003575A2">
        <w:rPr>
          <w:rStyle w:val="IntenseEmphasis"/>
        </w:rPr>
        <w:t xml:space="preserve"> (</w:t>
      </w:r>
      <w:r w:rsidR="00FD4DC5" w:rsidRPr="003575A2">
        <w:rPr>
          <w:rStyle w:val="IntenseEmphasis"/>
        </w:rPr>
        <w:t>GWAC</w:t>
      </w:r>
      <w:r w:rsidR="006C6296" w:rsidRPr="003575A2">
        <w:rPr>
          <w:rStyle w:val="IntenseEmphasis"/>
        </w:rPr>
        <w:t>)</w:t>
      </w:r>
      <w:r w:rsidR="00FD4DC5" w:rsidRPr="003575A2">
        <w:rPr>
          <w:rStyle w:val="IntenseEmphasis"/>
        </w:rPr>
        <w:t xml:space="preserve">, </w:t>
      </w:r>
      <w:r w:rsidRPr="003575A2">
        <w:rPr>
          <w:rStyle w:val="IntenseEmphasis"/>
        </w:rPr>
        <w:t>other indefinite-delivery contracts, or F</w:t>
      </w:r>
      <w:r w:rsidR="006C6296" w:rsidRPr="003575A2">
        <w:rPr>
          <w:rStyle w:val="IntenseEmphasis"/>
        </w:rPr>
        <w:t xml:space="preserve">ederal </w:t>
      </w:r>
      <w:r w:rsidRPr="003575A2">
        <w:rPr>
          <w:rStyle w:val="IntenseEmphasis"/>
        </w:rPr>
        <w:t>S</w:t>
      </w:r>
      <w:r w:rsidR="006C6296" w:rsidRPr="003575A2">
        <w:rPr>
          <w:rStyle w:val="IntenseEmphasis"/>
        </w:rPr>
        <w:t>upply Schedule</w:t>
      </w:r>
      <w:r w:rsidR="008A5B20" w:rsidRPr="003575A2">
        <w:rPr>
          <w:rStyle w:val="IntenseEmphasis"/>
        </w:rPr>
        <w:t>s</w:t>
      </w:r>
      <w:r w:rsidRPr="003575A2">
        <w:rPr>
          <w:rStyle w:val="IntenseEmphasis"/>
        </w:rPr>
        <w:t xml:space="preserve"> to acquire the required supplies/services</w:t>
      </w:r>
    </w:p>
    <w:p w:rsidR="008A5B20" w:rsidRPr="003575A2" w:rsidRDefault="00F45EA2" w:rsidP="00BA1104">
      <w:pPr>
        <w:spacing w:before="240"/>
        <w:ind w:left="1080" w:firstLine="576"/>
        <w:rPr>
          <w:rStyle w:val="IntenseEmphasis"/>
        </w:rPr>
      </w:pPr>
      <w:r w:rsidRPr="003575A2">
        <w:rPr>
          <w:rStyle w:val="IntenseEmphasis"/>
        </w:rPr>
        <w:t>OPDIV requesting organization</w:t>
      </w:r>
      <w:r w:rsidR="00B0297B" w:rsidRPr="003575A2">
        <w:rPr>
          <w:rStyle w:val="IntenseEmphasis"/>
        </w:rPr>
        <w:t xml:space="preserve">s which </w:t>
      </w:r>
      <w:r w:rsidRPr="003575A2">
        <w:rPr>
          <w:rStyle w:val="IntenseEmphasis"/>
        </w:rPr>
        <w:t>intend to use another federal agency (servicing organization) to process an acquisition (assisted contracting) under the authority of the Economy Act</w:t>
      </w:r>
      <w:r w:rsidR="00B0297B" w:rsidRPr="003575A2">
        <w:rPr>
          <w:rStyle w:val="IntenseEmphasis"/>
        </w:rPr>
        <w:t xml:space="preserve"> </w:t>
      </w:r>
      <w:r w:rsidRPr="003575A2">
        <w:rPr>
          <w:rStyle w:val="IntenseEmphasis"/>
        </w:rPr>
        <w:t xml:space="preserve">must comply with the requirements specified in FAR 17.5 and HHSAR 317.503 and 317.70. </w:t>
      </w:r>
      <w:r w:rsidR="00B0297B" w:rsidRPr="003575A2">
        <w:rPr>
          <w:rStyle w:val="IntenseEmphasis"/>
        </w:rPr>
        <w:t>A</w:t>
      </w:r>
      <w:r w:rsidRPr="003575A2">
        <w:rPr>
          <w:rStyle w:val="IntenseEmphasis"/>
        </w:rPr>
        <w:t>ll other multi- or intra-agency contract</w:t>
      </w:r>
      <w:r w:rsidR="00B0297B" w:rsidRPr="003575A2">
        <w:rPr>
          <w:rStyle w:val="IntenseEmphasis"/>
        </w:rPr>
        <w:t xml:space="preserve"> awards</w:t>
      </w:r>
      <w:r w:rsidRPr="003575A2">
        <w:rPr>
          <w:rStyle w:val="IntenseEmphasis"/>
        </w:rPr>
        <w:t xml:space="preserve">, including those involving direct ordering by the requesting organization or assisted contracting by another federal agency, under the </w:t>
      </w:r>
      <w:r w:rsidR="00A75E81" w:rsidRPr="003575A2">
        <w:rPr>
          <w:rStyle w:val="IntenseEmphasis"/>
        </w:rPr>
        <w:t xml:space="preserve">authority of the </w:t>
      </w:r>
      <w:r w:rsidRPr="003575A2">
        <w:rPr>
          <w:rStyle w:val="IntenseEmphasis"/>
        </w:rPr>
        <w:t>Clinger-Cohen Act</w:t>
      </w:r>
      <w:r w:rsidR="00A75E81" w:rsidRPr="003575A2">
        <w:rPr>
          <w:rStyle w:val="IntenseEmphasis"/>
        </w:rPr>
        <w:footnoteReference w:id="26"/>
      </w:r>
      <w:r w:rsidR="00B0297B" w:rsidRPr="003575A2">
        <w:rPr>
          <w:rStyle w:val="IntenseEmphasis"/>
        </w:rPr>
        <w:t xml:space="preserve">, </w:t>
      </w:r>
      <w:r w:rsidRPr="003575A2">
        <w:rPr>
          <w:rStyle w:val="IntenseEmphasis"/>
        </w:rPr>
        <w:t>the Government Management Reform Act</w:t>
      </w:r>
      <w:r w:rsidR="00A75E81" w:rsidRPr="003575A2">
        <w:rPr>
          <w:rStyle w:val="IntenseEmphasis"/>
        </w:rPr>
        <w:footnoteReference w:id="27"/>
      </w:r>
      <w:r w:rsidRPr="003575A2">
        <w:rPr>
          <w:rStyle w:val="IntenseEmphasis"/>
        </w:rPr>
        <w:t xml:space="preserve">, </w:t>
      </w:r>
      <w:r w:rsidR="00B0297B" w:rsidRPr="003575A2">
        <w:rPr>
          <w:rStyle w:val="IntenseEmphasis"/>
        </w:rPr>
        <w:t xml:space="preserve">etc., must comply with </w:t>
      </w:r>
      <w:r w:rsidRPr="003575A2">
        <w:rPr>
          <w:rStyle w:val="IntenseEmphasis"/>
        </w:rPr>
        <w:t xml:space="preserve">HHSAR 317.70, </w:t>
      </w:r>
      <w:r w:rsidR="00A75E81" w:rsidRPr="003575A2">
        <w:rPr>
          <w:rStyle w:val="IntenseEmphasis"/>
        </w:rPr>
        <w:t>if</w:t>
      </w:r>
      <w:r w:rsidRPr="003575A2">
        <w:rPr>
          <w:rStyle w:val="IntenseEmphasis"/>
        </w:rPr>
        <w:t xml:space="preserve"> applicable to the proposed acquisition.</w:t>
      </w:r>
      <w:r w:rsidR="00092777" w:rsidRPr="003575A2">
        <w:rPr>
          <w:rStyle w:val="IntenseEmphasis"/>
        </w:rPr>
        <w:footnoteReference w:id="28"/>
      </w:r>
      <w:r w:rsidRPr="003575A2">
        <w:rPr>
          <w:rStyle w:val="IntenseEmphasis"/>
        </w:rPr>
        <w:t xml:space="preserve"> </w:t>
      </w:r>
    </w:p>
    <w:p w:rsidR="008A5B20" w:rsidRDefault="008A5B20" w:rsidP="004A078A">
      <w:pPr>
        <w:ind w:left="1080" w:firstLine="576"/>
        <w:rPr>
          <w:rFonts w:ascii="Arial" w:hAnsi="Arial" w:cs="Arial"/>
          <w:color w:val="FF0000"/>
        </w:rPr>
      </w:pPr>
    </w:p>
    <w:p w:rsidR="00FE76DF" w:rsidRDefault="004D0F13" w:rsidP="00BA1104">
      <w:pPr>
        <w:tabs>
          <w:tab w:val="left" w:pos="1980"/>
        </w:tabs>
        <w:ind w:left="1080" w:firstLine="540"/>
        <w:rPr>
          <w:rFonts w:ascii="Arial" w:hAnsi="Arial" w:cs="Arial"/>
        </w:rPr>
      </w:pPr>
      <w:r w:rsidRPr="00A14A7C">
        <w:rPr>
          <w:rFonts w:ascii="Arial" w:hAnsi="Arial" w:cs="Arial"/>
        </w:rPr>
        <w:t>2.</w:t>
      </w:r>
      <w:r w:rsidR="00561024">
        <w:rPr>
          <w:rFonts w:ascii="Arial" w:hAnsi="Arial" w:cs="Arial"/>
        </w:rPr>
        <w:tab/>
      </w:r>
      <w:r w:rsidR="008A5B20">
        <w:rPr>
          <w:rFonts w:ascii="Arial" w:hAnsi="Arial" w:cs="Arial"/>
          <w:b/>
        </w:rPr>
        <w:t>I</w:t>
      </w:r>
      <w:r w:rsidR="008A5B20" w:rsidRPr="008A5B20">
        <w:rPr>
          <w:rFonts w:ascii="Arial" w:hAnsi="Arial" w:cs="Arial"/>
          <w:b/>
        </w:rPr>
        <w:t xml:space="preserve">ndependent </w:t>
      </w:r>
      <w:r w:rsidR="008A5B20">
        <w:rPr>
          <w:rFonts w:ascii="Arial" w:hAnsi="Arial" w:cs="Arial"/>
          <w:b/>
        </w:rPr>
        <w:t>R</w:t>
      </w:r>
      <w:r w:rsidR="008A5B20" w:rsidRPr="008A5B20">
        <w:rPr>
          <w:rFonts w:ascii="Arial" w:hAnsi="Arial" w:cs="Arial"/>
          <w:b/>
        </w:rPr>
        <w:t xml:space="preserve">isk </w:t>
      </w:r>
      <w:r w:rsidR="008A5B20">
        <w:rPr>
          <w:rFonts w:ascii="Arial" w:hAnsi="Arial" w:cs="Arial"/>
          <w:b/>
        </w:rPr>
        <w:t>A</w:t>
      </w:r>
      <w:r w:rsidR="008A5B20" w:rsidRPr="008A5B20">
        <w:rPr>
          <w:rFonts w:ascii="Arial" w:hAnsi="Arial" w:cs="Arial"/>
          <w:b/>
        </w:rPr>
        <w:t xml:space="preserve">nalysis </w:t>
      </w:r>
      <w:r w:rsidR="008A5B20">
        <w:rPr>
          <w:rFonts w:ascii="Arial" w:hAnsi="Arial" w:cs="Arial"/>
          <w:b/>
        </w:rPr>
        <w:t>S</w:t>
      </w:r>
      <w:r w:rsidR="008A5B20" w:rsidRPr="008A5B20">
        <w:rPr>
          <w:rFonts w:ascii="Arial" w:hAnsi="Arial" w:cs="Arial"/>
          <w:b/>
        </w:rPr>
        <w:t>ervices</w:t>
      </w:r>
      <w:r w:rsidR="008A5B20">
        <w:rPr>
          <w:rFonts w:ascii="Arial" w:hAnsi="Arial" w:cs="Arial"/>
          <w:color w:val="FF0000"/>
        </w:rPr>
        <w:t xml:space="preserve">: </w:t>
      </w:r>
      <w:r w:rsidR="001337D9" w:rsidRPr="003575A2">
        <w:rPr>
          <w:rStyle w:val="IntenseEmphasis"/>
        </w:rPr>
        <w:t>The Contracting Officer must receive approval</w:t>
      </w:r>
      <w:r w:rsidR="001337D9" w:rsidRPr="003575A2">
        <w:rPr>
          <w:rStyle w:val="IntenseEmphasis"/>
        </w:rPr>
        <w:footnoteReference w:id="29"/>
      </w:r>
      <w:r w:rsidR="001337D9" w:rsidRPr="003575A2">
        <w:rPr>
          <w:rStyle w:val="IntenseEmphasis"/>
        </w:rPr>
        <w:t xml:space="preserve"> b</w:t>
      </w:r>
      <w:r w:rsidR="008A5B20" w:rsidRPr="003575A2">
        <w:rPr>
          <w:rStyle w:val="IntenseEmphasis"/>
        </w:rPr>
        <w:t xml:space="preserve">efore </w:t>
      </w:r>
      <w:r w:rsidR="001337D9" w:rsidRPr="003575A2">
        <w:rPr>
          <w:rStyle w:val="IntenseEmphasis"/>
        </w:rPr>
        <w:t>contracting for</w:t>
      </w:r>
      <w:r w:rsidR="008A5B20" w:rsidRPr="003575A2">
        <w:rPr>
          <w:rStyle w:val="IntenseEmphasis"/>
        </w:rPr>
        <w:t xml:space="preserve"> independent risk analysis services from other than </w:t>
      </w:r>
      <w:r w:rsidR="001337D9" w:rsidRPr="003575A2">
        <w:rPr>
          <w:rStyle w:val="IntenseEmphasis"/>
        </w:rPr>
        <w:t xml:space="preserve">a </w:t>
      </w:r>
      <w:r w:rsidR="008A5B20" w:rsidRPr="003575A2">
        <w:rPr>
          <w:rStyle w:val="IntenseEmphasis"/>
        </w:rPr>
        <w:t>General Services Administration (GSA) Blanket Purchase Agreement (BPA) holder.</w:t>
      </w:r>
    </w:p>
    <w:p w:rsidR="00AF424B" w:rsidRPr="003575A2" w:rsidRDefault="004D0F13" w:rsidP="00561024">
      <w:pPr>
        <w:tabs>
          <w:tab w:val="left" w:pos="1980"/>
          <w:tab w:val="left" w:pos="2340"/>
        </w:tabs>
        <w:ind w:left="1080" w:firstLine="540"/>
        <w:rPr>
          <w:rStyle w:val="IntenseEmphasis"/>
        </w:rPr>
      </w:pPr>
      <w:r>
        <w:rPr>
          <w:rFonts w:ascii="Arial" w:hAnsi="Arial" w:cs="Arial"/>
        </w:rPr>
        <w:t>3</w:t>
      </w:r>
      <w:r w:rsidR="00F45EA2" w:rsidRPr="00BF3F11">
        <w:rPr>
          <w:rFonts w:ascii="Arial" w:hAnsi="Arial" w:cs="Arial"/>
        </w:rPr>
        <w:t xml:space="preserve">.  </w:t>
      </w:r>
      <w:r w:rsidR="00C20AC3">
        <w:rPr>
          <w:rFonts w:ascii="Arial" w:hAnsi="Arial" w:cs="Arial"/>
        </w:rPr>
        <w:tab/>
      </w:r>
      <w:r w:rsidR="00F45EA2" w:rsidRPr="00A75E81">
        <w:rPr>
          <w:rFonts w:ascii="Arial" w:hAnsi="Arial" w:cs="Arial"/>
          <w:b/>
        </w:rPr>
        <w:t>Related Projects</w:t>
      </w:r>
      <w:r w:rsidR="00F45EA2" w:rsidRPr="00BF3F11">
        <w:rPr>
          <w:rFonts w:ascii="Arial" w:hAnsi="Arial" w:cs="Arial"/>
        </w:rPr>
        <w:t xml:space="preserve">. </w:t>
      </w:r>
      <w:r w:rsidR="00F45EA2" w:rsidRPr="003575A2">
        <w:rPr>
          <w:rStyle w:val="IntenseEmphasis"/>
        </w:rPr>
        <w:t xml:space="preserve">Discuss known related projects/in-house </w:t>
      </w:r>
      <w:r w:rsidR="00785975" w:rsidRPr="003575A2">
        <w:rPr>
          <w:rStyle w:val="IntenseEmphasis"/>
        </w:rPr>
        <w:t>e</w:t>
      </w:r>
      <w:r w:rsidR="00F45EA2" w:rsidRPr="003575A2">
        <w:rPr>
          <w:rStyle w:val="IntenseEmphasis"/>
        </w:rPr>
        <w:t xml:space="preserve">fforts, including those by other HHS OPDIVs or other federal agencies (whether past, </w:t>
      </w:r>
      <w:r w:rsidR="00022221" w:rsidRPr="003575A2">
        <w:rPr>
          <w:rStyle w:val="IntenseEmphasis"/>
        </w:rPr>
        <w:t>current,</w:t>
      </w:r>
      <w:r w:rsidR="00F45EA2" w:rsidRPr="003575A2">
        <w:rPr>
          <w:rStyle w:val="IntenseEmphasis"/>
        </w:rPr>
        <w:t xml:space="preserve"> or planned) and actions taken to avoid duplication of effort. Justify any project overlap.</w:t>
      </w:r>
      <w:r w:rsidR="00AF424B" w:rsidRPr="003575A2">
        <w:rPr>
          <w:rStyle w:val="IntenseEmphasis"/>
        </w:rPr>
        <w:t xml:space="preserve"> </w:t>
      </w:r>
    </w:p>
    <w:p w:rsidR="00AF424B" w:rsidRPr="003575A2" w:rsidRDefault="00AF424B" w:rsidP="00561024">
      <w:pPr>
        <w:tabs>
          <w:tab w:val="left" w:pos="1980"/>
        </w:tabs>
        <w:ind w:left="1080" w:firstLine="540"/>
        <w:rPr>
          <w:rStyle w:val="IntenseEmphasis"/>
        </w:rPr>
      </w:pPr>
    </w:p>
    <w:p w:rsidR="00F45EA2" w:rsidRPr="00BF3F11" w:rsidRDefault="004D0F13" w:rsidP="000D2D85">
      <w:pPr>
        <w:tabs>
          <w:tab w:val="left" w:pos="1980"/>
        </w:tabs>
        <w:ind w:left="1080" w:firstLine="540"/>
        <w:rPr>
          <w:rFonts w:ascii="Arial" w:hAnsi="Arial" w:cs="Arial"/>
        </w:rPr>
      </w:pPr>
      <w:r>
        <w:rPr>
          <w:rFonts w:ascii="Arial" w:hAnsi="Arial" w:cs="Arial"/>
        </w:rPr>
        <w:t>4</w:t>
      </w:r>
      <w:r w:rsidR="00F45EA2" w:rsidRPr="00BF3F11">
        <w:rPr>
          <w:rFonts w:ascii="Arial" w:hAnsi="Arial" w:cs="Arial"/>
        </w:rPr>
        <w:t>.</w:t>
      </w:r>
      <w:r w:rsidR="00AF424B">
        <w:rPr>
          <w:rFonts w:ascii="Arial" w:hAnsi="Arial" w:cs="Arial"/>
        </w:rPr>
        <w:t xml:space="preserve"> </w:t>
      </w:r>
      <w:r w:rsidR="00AF424B">
        <w:rPr>
          <w:rFonts w:ascii="Arial" w:hAnsi="Arial" w:cs="Arial"/>
        </w:rPr>
        <w:tab/>
      </w:r>
      <w:r w:rsidR="00F45EA2" w:rsidRPr="00A75E81">
        <w:rPr>
          <w:rFonts w:ascii="Arial" w:hAnsi="Arial" w:cs="Arial"/>
          <w:b/>
        </w:rPr>
        <w:t>Capital Investments</w:t>
      </w:r>
      <w:r w:rsidR="00F45EA2" w:rsidRPr="004E10FB">
        <w:rPr>
          <w:rStyle w:val="IntenseEmphasis"/>
        </w:rPr>
        <w:t xml:space="preserve">. If the project is </w:t>
      </w:r>
      <w:r w:rsidR="00FE76DF" w:rsidRPr="004E10FB">
        <w:rPr>
          <w:rStyle w:val="IntenseEmphasis"/>
        </w:rPr>
        <w:t>part</w:t>
      </w:r>
      <w:r w:rsidR="00F45EA2" w:rsidRPr="004E10FB">
        <w:rPr>
          <w:rStyle w:val="IntenseEmphasis"/>
        </w:rPr>
        <w:t xml:space="preserve"> of a</w:t>
      </w:r>
      <w:r w:rsidR="00A04315" w:rsidRPr="004E10FB">
        <w:rPr>
          <w:rStyle w:val="IntenseEmphasis"/>
        </w:rPr>
        <w:t xml:space="preserve">n IT </w:t>
      </w:r>
      <w:r w:rsidR="00F45EA2" w:rsidRPr="004E10FB">
        <w:rPr>
          <w:rStyle w:val="IntenseEmphasis"/>
        </w:rPr>
        <w:t>investment</w:t>
      </w:r>
      <w:r w:rsidR="007C2823" w:rsidRPr="004E10FB">
        <w:rPr>
          <w:rStyle w:val="IntenseEmphasis"/>
        </w:rPr>
        <w:t xml:space="preserve"> </w:t>
      </w:r>
      <w:r w:rsidR="00A04315" w:rsidRPr="004E10FB">
        <w:rPr>
          <w:rStyle w:val="IntenseEmphasis"/>
        </w:rPr>
        <w:t xml:space="preserve">or </w:t>
      </w:r>
      <w:r w:rsidR="00F45EA2" w:rsidRPr="004E10FB">
        <w:rPr>
          <w:rStyle w:val="IntenseEmphasis"/>
        </w:rPr>
        <w:t xml:space="preserve">major construction/facilities investment, include </w:t>
      </w:r>
      <w:r w:rsidR="00022221" w:rsidRPr="004E10FB">
        <w:rPr>
          <w:rStyle w:val="IntenseEmphasis"/>
        </w:rPr>
        <w:t xml:space="preserve">both </w:t>
      </w:r>
      <w:r w:rsidR="00F45EA2" w:rsidRPr="004E10FB">
        <w:rPr>
          <w:rStyle w:val="IntenseEmphasis"/>
        </w:rPr>
        <w:t>the associated HHS business case</w:t>
      </w:r>
      <w:r w:rsidR="00022221" w:rsidRPr="004E10FB">
        <w:rPr>
          <w:rStyle w:val="IntenseEmphasis"/>
        </w:rPr>
        <w:t>,</w:t>
      </w:r>
      <w:r w:rsidR="00A04315" w:rsidRPr="004E10FB">
        <w:rPr>
          <w:rStyle w:val="IntenseEmphasis"/>
        </w:rPr>
        <w:t xml:space="preserve"> </w:t>
      </w:r>
      <w:r w:rsidR="00022221" w:rsidRPr="004E10FB">
        <w:rPr>
          <w:rStyle w:val="IntenseEmphasis"/>
        </w:rPr>
        <w:t>reviewed and approved by an appropriate governance structure,</w:t>
      </w:r>
      <w:r w:rsidR="00A04315" w:rsidRPr="004E10FB">
        <w:rPr>
          <w:rStyle w:val="IntenseEmphasis"/>
        </w:rPr>
        <w:t xml:space="preserve"> </w:t>
      </w:r>
      <w:r w:rsidRPr="004E10FB">
        <w:rPr>
          <w:rStyle w:val="IntenseEmphasis"/>
        </w:rPr>
        <w:t>and the supporting acquisition strategy</w:t>
      </w:r>
      <w:r w:rsidR="00F45EA2" w:rsidRPr="004E10FB">
        <w:rPr>
          <w:rStyle w:val="IntenseEmphasis"/>
        </w:rPr>
        <w:t>.</w:t>
      </w:r>
      <w:r w:rsidRPr="00FC0A3F">
        <w:rPr>
          <w:rStyle w:val="IntenseEmphasis"/>
          <w:vertAlign w:val="superscript"/>
        </w:rPr>
        <w:footnoteReference w:id="30"/>
      </w:r>
    </w:p>
    <w:p w:rsidR="00F45EA2" w:rsidRPr="004E10FB" w:rsidRDefault="00F45EA2" w:rsidP="000D2D85">
      <w:pPr>
        <w:tabs>
          <w:tab w:val="left" w:pos="1620"/>
        </w:tabs>
        <w:spacing w:before="240"/>
        <w:ind w:left="540" w:firstLine="540"/>
        <w:rPr>
          <w:rStyle w:val="IntenseEmphasis"/>
        </w:rPr>
      </w:pPr>
      <w:r w:rsidRPr="00BF3F11">
        <w:rPr>
          <w:rFonts w:ascii="Arial" w:hAnsi="Arial" w:cs="Arial"/>
        </w:rPr>
        <w:t xml:space="preserve">b. </w:t>
      </w:r>
      <w:r w:rsidR="006C6296">
        <w:rPr>
          <w:rFonts w:ascii="Arial" w:hAnsi="Arial" w:cs="Arial"/>
        </w:rPr>
        <w:tab/>
      </w:r>
      <w:r w:rsidRPr="00A75E81">
        <w:rPr>
          <w:rFonts w:ascii="Arial" w:hAnsi="Arial" w:cs="Arial"/>
          <w:b/>
        </w:rPr>
        <w:t>Background Statement</w:t>
      </w:r>
      <w:r w:rsidRPr="004E10FB">
        <w:rPr>
          <w:rStyle w:val="IntenseEmphasis"/>
        </w:rPr>
        <w:t>. Provide a brief factual summary of the history of the requirement, including any legislative history. Discuss the scientific/technical context of the requirement and provide relevant prior acquisition information, including names of previous/incumbent contractor(s), periods of performance, contract numbers</w:t>
      </w:r>
      <w:r w:rsidR="00645374" w:rsidRPr="004E10FB">
        <w:rPr>
          <w:rStyle w:val="IntenseEmphasis"/>
        </w:rPr>
        <w:t>, and performance problems</w:t>
      </w:r>
      <w:r w:rsidRPr="004E10FB">
        <w:rPr>
          <w:rStyle w:val="IntenseEmphasis"/>
        </w:rPr>
        <w:t>. The background statement should normally not exceed one page in length</w:t>
      </w:r>
      <w:r w:rsidR="00022221" w:rsidRPr="004E10FB">
        <w:rPr>
          <w:rStyle w:val="IntenseEmphasis"/>
        </w:rPr>
        <w:t>.</w:t>
      </w:r>
      <w:r w:rsidR="004D0F13" w:rsidRPr="004E10FB">
        <w:rPr>
          <w:rStyle w:val="IntenseEmphasis"/>
        </w:rPr>
        <w:t xml:space="preserve"> </w:t>
      </w:r>
    </w:p>
    <w:p w:rsidR="00C20AC3" w:rsidRDefault="00C20AC3" w:rsidP="00F45EA2">
      <w:pPr>
        <w:rPr>
          <w:rFonts w:ascii="Arial" w:hAnsi="Arial" w:cs="Arial"/>
        </w:rPr>
      </w:pPr>
    </w:p>
    <w:p w:rsidR="00F45EA2" w:rsidRPr="00BF3F11" w:rsidRDefault="00F45EA2" w:rsidP="002846AF">
      <w:pPr>
        <w:tabs>
          <w:tab w:val="left" w:pos="1620"/>
        </w:tabs>
        <w:ind w:left="576" w:firstLine="576"/>
        <w:rPr>
          <w:rFonts w:ascii="Arial" w:hAnsi="Arial" w:cs="Arial"/>
        </w:rPr>
      </w:pPr>
      <w:r w:rsidRPr="00092777">
        <w:rPr>
          <w:rFonts w:ascii="Arial" w:hAnsi="Arial" w:cs="Arial"/>
        </w:rPr>
        <w:t xml:space="preserve">c.  </w:t>
      </w:r>
      <w:r w:rsidR="00C20AC3">
        <w:rPr>
          <w:rFonts w:ascii="Arial" w:hAnsi="Arial" w:cs="Arial"/>
        </w:rPr>
        <w:tab/>
      </w:r>
      <w:r w:rsidRPr="00FE76DF">
        <w:rPr>
          <w:rFonts w:ascii="Arial" w:hAnsi="Arial" w:cs="Arial"/>
          <w:b/>
        </w:rPr>
        <w:t>SOW</w:t>
      </w:r>
      <w:r w:rsidR="00FE76DF">
        <w:rPr>
          <w:rStyle w:val="FootnoteReference"/>
          <w:rFonts w:ascii="Arial" w:hAnsi="Arial" w:cs="Arial"/>
          <w:b/>
        </w:rPr>
        <w:footnoteReference w:id="31"/>
      </w:r>
      <w:r w:rsidRPr="00092777">
        <w:rPr>
          <w:rFonts w:ascii="Arial" w:hAnsi="Arial" w:cs="Arial"/>
        </w:rPr>
        <w:t xml:space="preserve">. </w:t>
      </w:r>
      <w:r w:rsidRPr="004E10FB">
        <w:rPr>
          <w:rStyle w:val="IntenseEmphasis"/>
        </w:rPr>
        <w:t xml:space="preserve">Attach a SOW </w:t>
      </w:r>
      <w:r w:rsidR="004D0F13" w:rsidRPr="004E10FB">
        <w:rPr>
          <w:rStyle w:val="IntenseEmphasis"/>
        </w:rPr>
        <w:t>in</w:t>
      </w:r>
      <w:r w:rsidRPr="004E10FB">
        <w:rPr>
          <w:rStyle w:val="IntenseEmphasis"/>
        </w:rPr>
        <w:t xml:space="preserve"> </w:t>
      </w:r>
      <w:r w:rsidR="00A75E81" w:rsidRPr="004E10FB">
        <w:rPr>
          <w:rStyle w:val="IntenseEmphasis"/>
        </w:rPr>
        <w:t xml:space="preserve">Part VII of </w:t>
      </w:r>
      <w:r w:rsidRPr="004E10FB">
        <w:rPr>
          <w:rStyle w:val="IntenseEmphasis"/>
        </w:rPr>
        <w:t>the AP. The SOW must</w:t>
      </w:r>
      <w:r w:rsidR="00022221" w:rsidRPr="004E10FB">
        <w:rPr>
          <w:rStyle w:val="IntenseEmphasis"/>
        </w:rPr>
        <w:t>:</w:t>
      </w:r>
      <w:r w:rsidRPr="004E10FB">
        <w:rPr>
          <w:rStyle w:val="IntenseEmphasis"/>
        </w:rPr>
        <w:t xml:space="preserve"> be comprehensive</w:t>
      </w:r>
      <w:r w:rsidR="00022221" w:rsidRPr="004E10FB">
        <w:rPr>
          <w:rStyle w:val="IntenseEmphasis"/>
        </w:rPr>
        <w:t>,</w:t>
      </w:r>
      <w:r w:rsidRPr="004E10FB">
        <w:rPr>
          <w:rStyle w:val="IntenseEmphasis"/>
        </w:rPr>
        <w:t xml:space="preserve"> include the information </w:t>
      </w:r>
      <w:r w:rsidR="00092777" w:rsidRPr="004E10FB">
        <w:rPr>
          <w:rStyle w:val="IntenseEmphasis"/>
        </w:rPr>
        <w:t>n</w:t>
      </w:r>
      <w:r w:rsidRPr="004E10FB">
        <w:rPr>
          <w:rStyle w:val="IntenseEmphasis"/>
        </w:rPr>
        <w:t>ecessary for prospective offerors to provide meaningful proposals</w:t>
      </w:r>
      <w:r w:rsidR="00022221" w:rsidRPr="004E10FB">
        <w:rPr>
          <w:rStyle w:val="IntenseEmphasis"/>
        </w:rPr>
        <w:t>, and be consistent with FAR 11</w:t>
      </w:r>
      <w:r w:rsidR="00A75E81" w:rsidRPr="004E10FB">
        <w:rPr>
          <w:rStyle w:val="IntenseEmphasis"/>
        </w:rPr>
        <w:t>.</w:t>
      </w:r>
      <w:r w:rsidR="00022221" w:rsidRPr="004E10FB">
        <w:rPr>
          <w:rStyle w:val="IntenseEmphasis"/>
        </w:rPr>
        <w:t>000 and HHSAR 307.7108.</w:t>
      </w:r>
    </w:p>
    <w:p w:rsidR="00FE76DF" w:rsidRPr="004E10FB" w:rsidRDefault="00F45EA2" w:rsidP="00561024">
      <w:pPr>
        <w:tabs>
          <w:tab w:val="left" w:pos="2160"/>
        </w:tabs>
        <w:ind w:left="1152" w:firstLine="576"/>
        <w:rPr>
          <w:rStyle w:val="IntenseEmphasis"/>
        </w:rPr>
      </w:pPr>
      <w:r w:rsidRPr="00BF3F11">
        <w:rPr>
          <w:rFonts w:ascii="Arial" w:hAnsi="Arial" w:cs="Arial"/>
        </w:rPr>
        <w:t>1.</w:t>
      </w:r>
      <w:r w:rsidR="00FE76DF">
        <w:rPr>
          <w:rFonts w:ascii="Arial" w:hAnsi="Arial" w:cs="Arial"/>
        </w:rPr>
        <w:t xml:space="preserve"> </w:t>
      </w:r>
      <w:r w:rsidR="00FE76DF">
        <w:rPr>
          <w:rFonts w:ascii="Arial" w:hAnsi="Arial" w:cs="Arial"/>
        </w:rPr>
        <w:tab/>
      </w:r>
      <w:r w:rsidRPr="00FE76DF">
        <w:rPr>
          <w:rFonts w:ascii="Arial" w:hAnsi="Arial" w:cs="Arial"/>
          <w:b/>
        </w:rPr>
        <w:t>Introduction/Background</w:t>
      </w:r>
      <w:r w:rsidRPr="00BF3F11">
        <w:rPr>
          <w:rFonts w:ascii="Arial" w:hAnsi="Arial" w:cs="Arial"/>
        </w:rPr>
        <w:t xml:space="preserve">. </w:t>
      </w:r>
      <w:r w:rsidRPr="00022221">
        <w:rPr>
          <w:rFonts w:ascii="Arial" w:hAnsi="Arial" w:cs="Arial"/>
          <w:color w:val="FF0000"/>
        </w:rPr>
        <w:t xml:space="preserve"> </w:t>
      </w:r>
      <w:r w:rsidR="00022221" w:rsidRPr="004E10FB">
        <w:rPr>
          <w:rStyle w:val="IntenseEmphasis"/>
        </w:rPr>
        <w:t>Building, in part, on the Background Statement above, p</w:t>
      </w:r>
      <w:r w:rsidRPr="004E10FB">
        <w:rPr>
          <w:rStyle w:val="IntenseEmphasis"/>
        </w:rPr>
        <w:t>rovide a brief introduction which places the requirement in a historical or scientific context.  The Introduction/Background should be no more than 10 lines.</w:t>
      </w:r>
      <w:r w:rsidR="004E42AC" w:rsidRPr="00FC0A3F">
        <w:rPr>
          <w:rStyle w:val="IntenseEmphasis"/>
          <w:vertAlign w:val="superscript"/>
        </w:rPr>
        <w:footnoteReference w:id="32"/>
      </w:r>
      <w:r w:rsidR="00FE76DF" w:rsidRPr="00FC0A3F">
        <w:rPr>
          <w:rStyle w:val="IntenseEmphasis"/>
          <w:vertAlign w:val="superscript"/>
        </w:rPr>
        <w:t xml:space="preserve"> </w:t>
      </w:r>
    </w:p>
    <w:p w:rsidR="00FE76DF" w:rsidRDefault="00FE76DF" w:rsidP="00FE76DF">
      <w:pPr>
        <w:ind w:left="1152" w:firstLine="576"/>
        <w:rPr>
          <w:rFonts w:ascii="Arial" w:hAnsi="Arial" w:cs="Arial"/>
        </w:rPr>
      </w:pPr>
    </w:p>
    <w:p w:rsidR="00B34F98" w:rsidRPr="004E10FB" w:rsidRDefault="00F45EA2" w:rsidP="00561024">
      <w:pPr>
        <w:tabs>
          <w:tab w:val="left" w:pos="2160"/>
        </w:tabs>
        <w:ind w:left="1152" w:firstLine="576"/>
        <w:rPr>
          <w:rStyle w:val="IntenseEmphasis"/>
        </w:rPr>
      </w:pPr>
      <w:r w:rsidRPr="00BF3F11">
        <w:rPr>
          <w:rFonts w:ascii="Arial" w:hAnsi="Arial" w:cs="Arial"/>
        </w:rPr>
        <w:t>2.  </w:t>
      </w:r>
      <w:r w:rsidR="00C20AC3">
        <w:rPr>
          <w:rFonts w:ascii="Arial" w:hAnsi="Arial" w:cs="Arial"/>
        </w:rPr>
        <w:tab/>
      </w:r>
      <w:r w:rsidRPr="00FE76DF">
        <w:rPr>
          <w:rFonts w:ascii="Arial" w:hAnsi="Arial" w:cs="Arial"/>
          <w:b/>
        </w:rPr>
        <w:t>References</w:t>
      </w:r>
      <w:r w:rsidRPr="004E10FB">
        <w:rPr>
          <w:rStyle w:val="IntenseEmphasis"/>
        </w:rPr>
        <w:t xml:space="preserve">.  List all reference materials </w:t>
      </w:r>
      <w:r w:rsidR="00FE76DF" w:rsidRPr="004E10FB">
        <w:rPr>
          <w:rStyle w:val="IntenseEmphasis"/>
        </w:rPr>
        <w:t xml:space="preserve">by title, description, and date.  List only reference materials </w:t>
      </w:r>
      <w:r w:rsidRPr="004E10FB">
        <w:rPr>
          <w:rStyle w:val="IntenseEmphasis"/>
        </w:rPr>
        <w:t xml:space="preserve">which will be attached to the solicitation, which will be available from publicly-accessible websites or public libraries, or which will be available to any potential offeror on request. Reference </w:t>
      </w:r>
      <w:r w:rsidRPr="004E10FB">
        <w:rPr>
          <w:rStyle w:val="IntenseEmphasis"/>
        </w:rPr>
        <w:lastRenderedPageBreak/>
        <w:t xml:space="preserve">materials include manuals, test data, drawings, articles, and study </w:t>
      </w:r>
      <w:r w:rsidR="00FE76DF" w:rsidRPr="004E10FB">
        <w:rPr>
          <w:rStyle w:val="IntenseEmphasis"/>
        </w:rPr>
        <w:t xml:space="preserve">reports that will be made available to assist prospective </w:t>
      </w:r>
      <w:r w:rsidRPr="004E10FB">
        <w:rPr>
          <w:rStyle w:val="IntenseEmphasis"/>
        </w:rPr>
        <w:t xml:space="preserve">offerors in preparing their proposals </w:t>
      </w:r>
      <w:r w:rsidR="00BF20D5" w:rsidRPr="004E10FB">
        <w:rPr>
          <w:rStyle w:val="IntenseEmphasis"/>
        </w:rPr>
        <w:t>or</w:t>
      </w:r>
      <w:r w:rsidRPr="004E10FB">
        <w:rPr>
          <w:rStyle w:val="IntenseEmphasis"/>
        </w:rPr>
        <w:t xml:space="preserve"> the contractor for use in performance of the contract. </w:t>
      </w:r>
    </w:p>
    <w:p w:rsidR="00B34F98" w:rsidRPr="004E10FB" w:rsidRDefault="00B34F98" w:rsidP="00C20AC3">
      <w:pPr>
        <w:ind w:left="1728"/>
        <w:rPr>
          <w:rStyle w:val="IntenseEmphasis"/>
        </w:rPr>
      </w:pPr>
    </w:p>
    <w:p w:rsidR="00B34F98" w:rsidRPr="00FE76DF" w:rsidRDefault="00F45EA2" w:rsidP="00FC0A3F">
      <w:pPr>
        <w:ind w:left="1152" w:firstLine="576"/>
        <w:rPr>
          <w:rFonts w:ascii="Arial" w:hAnsi="Arial" w:cs="Arial"/>
          <w:color w:val="FF0000"/>
        </w:rPr>
      </w:pPr>
      <w:r w:rsidRPr="004E10FB">
        <w:rPr>
          <w:rStyle w:val="IntenseEmphasis"/>
        </w:rPr>
        <w:t>Indicate whether this material is currently available or when it will be available. The PO is responsible for securing space to establish a reading room where offerors may view the materials, if they are too bulky or sensitive to include with the solicitation. The PO is responsible for control of this information and must keep a log as to who views the material. Copies can be made of the material that an offeror requests, but no original information may be taken from the reading room.</w:t>
      </w:r>
    </w:p>
    <w:p w:rsidR="00F45EA2" w:rsidRPr="00BF3F11" w:rsidRDefault="00F45EA2" w:rsidP="00561024">
      <w:pPr>
        <w:tabs>
          <w:tab w:val="left" w:pos="2160"/>
        </w:tabs>
        <w:ind w:left="1152" w:firstLine="576"/>
        <w:rPr>
          <w:rFonts w:ascii="Arial" w:hAnsi="Arial" w:cs="Arial"/>
        </w:rPr>
      </w:pPr>
      <w:r w:rsidRPr="00BF3F11">
        <w:rPr>
          <w:rFonts w:ascii="Arial" w:hAnsi="Arial" w:cs="Arial"/>
        </w:rPr>
        <w:t>3.  </w:t>
      </w:r>
      <w:r w:rsidR="00B34F98">
        <w:rPr>
          <w:rFonts w:ascii="Arial" w:hAnsi="Arial" w:cs="Arial"/>
        </w:rPr>
        <w:tab/>
      </w:r>
      <w:r w:rsidR="00B34F98" w:rsidRPr="006068C0">
        <w:rPr>
          <w:rFonts w:ascii="Arial" w:hAnsi="Arial" w:cs="Arial"/>
          <w:b/>
        </w:rPr>
        <w:t>Sc</w:t>
      </w:r>
      <w:r w:rsidRPr="006068C0">
        <w:rPr>
          <w:rFonts w:ascii="Arial" w:hAnsi="Arial" w:cs="Arial"/>
          <w:b/>
        </w:rPr>
        <w:t xml:space="preserve">ope and </w:t>
      </w:r>
      <w:r w:rsidR="007A0F4D">
        <w:rPr>
          <w:rFonts w:ascii="Arial" w:hAnsi="Arial" w:cs="Arial"/>
          <w:b/>
        </w:rPr>
        <w:t>Requirements</w:t>
      </w:r>
      <w:r w:rsidRPr="00BF3F11">
        <w:rPr>
          <w:rFonts w:ascii="Arial" w:hAnsi="Arial" w:cs="Arial"/>
        </w:rPr>
        <w:t xml:space="preserve">: </w:t>
      </w:r>
      <w:r w:rsidR="007C317E" w:rsidRPr="004E10FB">
        <w:rPr>
          <w:rStyle w:val="IntenseEmphasis"/>
        </w:rPr>
        <w:t>D</w:t>
      </w:r>
      <w:r w:rsidRPr="004E10FB">
        <w:rPr>
          <w:rStyle w:val="IntenseEmphasis"/>
        </w:rPr>
        <w:t xml:space="preserve">escribe </w:t>
      </w:r>
      <w:r w:rsidR="007C317E" w:rsidRPr="004E10FB">
        <w:rPr>
          <w:rStyle w:val="IntenseEmphasis"/>
        </w:rPr>
        <w:t xml:space="preserve">briefly </w:t>
      </w:r>
      <w:r w:rsidRPr="004E10FB">
        <w:rPr>
          <w:rStyle w:val="IntenseEmphasis"/>
        </w:rPr>
        <w:t>the scope of the work to be performed or the items to be delivered.</w:t>
      </w:r>
    </w:p>
    <w:p w:rsidR="00092777" w:rsidRPr="004E10FB" w:rsidRDefault="00F45EA2" w:rsidP="007A0F4D">
      <w:pPr>
        <w:ind w:left="1152" w:firstLine="576"/>
        <w:rPr>
          <w:rStyle w:val="IntenseEmphasis"/>
        </w:rPr>
      </w:pPr>
      <w:r w:rsidRPr="004E10FB">
        <w:rPr>
          <w:rStyle w:val="IntenseEmphasis"/>
        </w:rPr>
        <w:t xml:space="preserve">For traditional statements of work, follow the scope with a list of tasks to be performed, including associated deliverables or </w:t>
      </w:r>
      <w:r w:rsidR="007A0F4D" w:rsidRPr="004E10FB">
        <w:rPr>
          <w:rStyle w:val="IntenseEmphasis"/>
        </w:rPr>
        <w:t>supplies/equipment</w:t>
      </w:r>
      <w:r w:rsidRPr="004E10FB">
        <w:rPr>
          <w:rStyle w:val="IntenseEmphasis"/>
        </w:rPr>
        <w:t xml:space="preserve"> to be delivered. For statements of objective </w:t>
      </w:r>
      <w:r w:rsidR="007A0F4D" w:rsidRPr="004E10FB">
        <w:rPr>
          <w:rStyle w:val="IntenseEmphasis"/>
        </w:rPr>
        <w:t xml:space="preserve">(SOO) </w:t>
      </w:r>
      <w:r w:rsidRPr="004E10FB">
        <w:rPr>
          <w:rStyle w:val="IntenseEmphasis"/>
        </w:rPr>
        <w:t xml:space="preserve">and performance work statements </w:t>
      </w:r>
      <w:r w:rsidR="007A0F4D" w:rsidRPr="004E10FB">
        <w:rPr>
          <w:rStyle w:val="IntenseEmphasis"/>
        </w:rPr>
        <w:t xml:space="preserve">(PWS) </w:t>
      </w:r>
      <w:r w:rsidRPr="004E10FB">
        <w:rPr>
          <w:rStyle w:val="IntenseEmphasis"/>
        </w:rPr>
        <w:t>include a list of objectives</w:t>
      </w:r>
      <w:r w:rsidR="00055F4E" w:rsidRPr="004E10FB">
        <w:rPr>
          <w:rStyle w:val="IntenseEmphasis"/>
        </w:rPr>
        <w:t xml:space="preserve"> the contractor must satisfy</w:t>
      </w:r>
      <w:r w:rsidRPr="004E10FB">
        <w:rPr>
          <w:rStyle w:val="IntenseEmphasis"/>
        </w:rPr>
        <w:t xml:space="preserve">. </w:t>
      </w:r>
      <w:r w:rsidR="00A446CE" w:rsidRPr="004E10FB">
        <w:rPr>
          <w:rStyle w:val="IntenseEmphasis"/>
        </w:rPr>
        <w:t>Break c</w:t>
      </w:r>
      <w:r w:rsidRPr="004E10FB">
        <w:rPr>
          <w:rStyle w:val="IntenseEmphasis"/>
        </w:rPr>
        <w:t xml:space="preserve">omplex tasks or objectives into smaller parts.  </w:t>
      </w:r>
      <w:r w:rsidR="00A446CE" w:rsidRPr="004E10FB">
        <w:rPr>
          <w:rStyle w:val="IntenseEmphasis"/>
        </w:rPr>
        <w:t>Reference d</w:t>
      </w:r>
      <w:r w:rsidRPr="004E10FB">
        <w:rPr>
          <w:rStyle w:val="IntenseEmphasis"/>
        </w:rPr>
        <w:t>etailed technical descriptions, histories, etc.  See paragraph 2, above.</w:t>
      </w:r>
    </w:p>
    <w:p w:rsidR="00092777" w:rsidRPr="004E10FB" w:rsidRDefault="00F45EA2" w:rsidP="007C317E">
      <w:pPr>
        <w:ind w:left="1152" w:firstLine="576"/>
        <w:rPr>
          <w:rStyle w:val="IntenseEmphasis"/>
        </w:rPr>
      </w:pPr>
      <w:r w:rsidRPr="004E10FB">
        <w:rPr>
          <w:rStyle w:val="IntenseEmphasis"/>
        </w:rPr>
        <w:t>For S</w:t>
      </w:r>
      <w:r w:rsidR="007A0F4D" w:rsidRPr="004E10FB">
        <w:rPr>
          <w:rStyle w:val="IntenseEmphasis"/>
        </w:rPr>
        <w:t>O</w:t>
      </w:r>
      <w:r w:rsidR="00785975" w:rsidRPr="004E10FB">
        <w:rPr>
          <w:rStyle w:val="IntenseEmphasis"/>
        </w:rPr>
        <w:t xml:space="preserve">Os </w:t>
      </w:r>
      <w:r w:rsidRPr="004E10FB">
        <w:rPr>
          <w:rStyle w:val="IntenseEmphasis"/>
        </w:rPr>
        <w:t xml:space="preserve">and </w:t>
      </w:r>
      <w:r w:rsidR="00785975" w:rsidRPr="004E10FB">
        <w:rPr>
          <w:rStyle w:val="IntenseEmphasis"/>
        </w:rPr>
        <w:t>PWSs</w:t>
      </w:r>
      <w:r w:rsidRPr="004E10FB">
        <w:rPr>
          <w:rStyle w:val="IntenseEmphasis"/>
        </w:rPr>
        <w:t xml:space="preserve">, describe the criteria which will determine satisfaction of the Government’s objectives. </w:t>
      </w:r>
      <w:r w:rsidR="001A0430" w:rsidRPr="004E10FB">
        <w:rPr>
          <w:rStyle w:val="IntenseEmphasis"/>
        </w:rPr>
        <w:t xml:space="preserve">For each </w:t>
      </w:r>
      <w:r w:rsidR="007C317E" w:rsidRPr="004E10FB">
        <w:rPr>
          <w:rStyle w:val="IntenseEmphasis"/>
        </w:rPr>
        <w:t>requirement</w:t>
      </w:r>
      <w:r w:rsidR="001A0430" w:rsidRPr="004E10FB">
        <w:rPr>
          <w:rStyle w:val="IntenseEmphasis"/>
        </w:rPr>
        <w:t xml:space="preserve">, specify </w:t>
      </w:r>
      <w:r w:rsidRPr="004E10FB">
        <w:rPr>
          <w:rStyle w:val="IntenseEmphasis"/>
        </w:rPr>
        <w:t>a performance period or delivery date and a place of performance</w:t>
      </w:r>
      <w:r w:rsidR="001A0430" w:rsidRPr="004E10FB">
        <w:rPr>
          <w:rStyle w:val="IntenseEmphasis"/>
        </w:rPr>
        <w:footnoteReference w:id="33"/>
      </w:r>
      <w:r w:rsidRPr="004E10FB">
        <w:rPr>
          <w:rStyle w:val="IntenseEmphasis"/>
        </w:rPr>
        <w:t xml:space="preserve"> </w:t>
      </w:r>
      <w:r w:rsidR="00EE56FE" w:rsidRPr="004E10FB">
        <w:rPr>
          <w:rStyle w:val="IntenseEmphasis"/>
        </w:rPr>
        <w:t>Specify where deliverables—supplies, documentation, etc.—should be delivered.</w:t>
      </w:r>
    </w:p>
    <w:p w:rsidR="00F45EA2" w:rsidRPr="00BF3F11" w:rsidRDefault="00F45EA2" w:rsidP="00FC0A3F">
      <w:pPr>
        <w:ind w:left="1152" w:firstLine="576"/>
        <w:rPr>
          <w:rFonts w:ascii="Arial" w:hAnsi="Arial" w:cs="Arial"/>
        </w:rPr>
      </w:pPr>
      <w:r w:rsidRPr="004E10FB">
        <w:rPr>
          <w:rStyle w:val="IntenseEmphasis"/>
        </w:rPr>
        <w:t>Specify the technical and special reports/deliverables required (such as Earned Value Management System (EVMS) reports</w:t>
      </w:r>
      <w:r w:rsidR="00645374" w:rsidRPr="004E10FB">
        <w:rPr>
          <w:rStyle w:val="IntenseEmphasis"/>
        </w:rPr>
        <w:t>)</w:t>
      </w:r>
      <w:r w:rsidRPr="004E10FB">
        <w:rPr>
          <w:rStyle w:val="IntenseEmphasis"/>
        </w:rPr>
        <w:t xml:space="preserve">. Deliverables may be integrated into SOW </w:t>
      </w:r>
      <w:r w:rsidR="007C317E" w:rsidRPr="004E10FB">
        <w:rPr>
          <w:rStyle w:val="IntenseEmphasis"/>
        </w:rPr>
        <w:t xml:space="preserve">requirements </w:t>
      </w:r>
      <w:r w:rsidRPr="004E10FB">
        <w:rPr>
          <w:rStyle w:val="IntenseEmphasis"/>
        </w:rPr>
        <w:t>or may comprise a separate section of the SOW.  Every deliverable must be associated with a task</w:t>
      </w:r>
      <w:r w:rsidR="00645374" w:rsidRPr="004E10FB">
        <w:rPr>
          <w:rStyle w:val="IntenseEmphasis"/>
        </w:rPr>
        <w:t xml:space="preserve"> or </w:t>
      </w:r>
      <w:r w:rsidR="00B0491B" w:rsidRPr="004E10FB">
        <w:rPr>
          <w:rStyle w:val="IntenseEmphasis"/>
        </w:rPr>
        <w:t>item of supply</w:t>
      </w:r>
      <w:r w:rsidRPr="004E10FB">
        <w:rPr>
          <w:rStyle w:val="IntenseEmphasis"/>
        </w:rPr>
        <w:t>. Reporting requirements should be comprehensive and tailored to the acquisition but not unnecessarily lengthy or detailed</w:t>
      </w:r>
      <w:r w:rsidR="00B34F98" w:rsidRPr="004E10FB">
        <w:rPr>
          <w:rStyle w:val="IntenseEmphasis"/>
        </w:rPr>
        <w:t>.</w:t>
      </w:r>
    </w:p>
    <w:p w:rsidR="00B34F98" w:rsidRDefault="00F45EA2" w:rsidP="00FC0A3F">
      <w:pPr>
        <w:tabs>
          <w:tab w:val="left" w:pos="2160"/>
        </w:tabs>
        <w:ind w:left="1152" w:firstLine="576"/>
        <w:rPr>
          <w:rFonts w:ascii="Arial" w:hAnsi="Arial" w:cs="Arial"/>
        </w:rPr>
      </w:pPr>
      <w:r w:rsidRPr="00BF3F11">
        <w:rPr>
          <w:rFonts w:ascii="Arial" w:hAnsi="Arial" w:cs="Arial"/>
        </w:rPr>
        <w:t>4.</w:t>
      </w:r>
      <w:r w:rsidR="00FC0A3F" w:rsidRPr="006068C0">
        <w:rPr>
          <w:rFonts w:ascii="Arial" w:hAnsi="Arial" w:cs="Arial"/>
          <w:b/>
        </w:rPr>
        <w:t xml:space="preserve"> </w:t>
      </w:r>
      <w:r w:rsidRPr="006068C0">
        <w:rPr>
          <w:rFonts w:ascii="Arial" w:hAnsi="Arial" w:cs="Arial"/>
          <w:b/>
        </w:rPr>
        <w:t>Deliverables</w:t>
      </w:r>
      <w:r w:rsidRPr="00BF3F11">
        <w:rPr>
          <w:rFonts w:ascii="Arial" w:hAnsi="Arial" w:cs="Arial"/>
        </w:rPr>
        <w:t xml:space="preserve">:  </w:t>
      </w:r>
      <w:r w:rsidRPr="004E10FB">
        <w:rPr>
          <w:rStyle w:val="IntenseEmphasis"/>
        </w:rPr>
        <w:t xml:space="preserve">Specify to whom deliverables </w:t>
      </w:r>
      <w:r w:rsidR="00FE3EC4" w:rsidRPr="004E10FB">
        <w:rPr>
          <w:rStyle w:val="IntenseEmphasis"/>
        </w:rPr>
        <w:t>should</w:t>
      </w:r>
      <w:r w:rsidRPr="004E10FB">
        <w:rPr>
          <w:rStyle w:val="IntenseEmphasis"/>
        </w:rPr>
        <w:t xml:space="preserve"> be delivered and their required formats, e.g., via email with attachments in Word or Excel 2007 or earlier compatible version, delivered electronically to the COTR.  Minimize paper deliverables.</w:t>
      </w:r>
      <w:r w:rsidR="00FC0A3F">
        <w:rPr>
          <w:rFonts w:ascii="Arial" w:hAnsi="Arial" w:cs="Arial"/>
        </w:rPr>
        <w:t xml:space="preserve"> </w:t>
      </w:r>
    </w:p>
    <w:p w:rsidR="00F45EA2" w:rsidRPr="00BF3F11" w:rsidRDefault="00F45EA2" w:rsidP="00FC0A3F">
      <w:pPr>
        <w:ind w:left="1152" w:firstLine="576"/>
        <w:rPr>
          <w:rFonts w:ascii="Arial" w:hAnsi="Arial" w:cs="Arial"/>
        </w:rPr>
      </w:pPr>
      <w:r w:rsidRPr="004E10FB">
        <w:rPr>
          <w:rStyle w:val="IntenseEmphasis"/>
        </w:rPr>
        <w:t>If descriptions of required deliverables were not integrated into tasks</w:t>
      </w:r>
      <w:r w:rsidR="009B6AF8" w:rsidRPr="004E10FB">
        <w:rPr>
          <w:rStyle w:val="IntenseEmphasis"/>
        </w:rPr>
        <w:t xml:space="preserve"> or items of supply,</w:t>
      </w:r>
      <w:r w:rsidRPr="004E10FB">
        <w:rPr>
          <w:rStyle w:val="IntenseEmphasis"/>
        </w:rPr>
        <w:t xml:space="preserve"> list and describe </w:t>
      </w:r>
      <w:r w:rsidR="009B6AF8" w:rsidRPr="004E10FB">
        <w:rPr>
          <w:rStyle w:val="IntenseEmphasis"/>
        </w:rPr>
        <w:t>the deliverables</w:t>
      </w:r>
      <w:r w:rsidRPr="004E10FB">
        <w:rPr>
          <w:rStyle w:val="IntenseEmphasis"/>
        </w:rPr>
        <w:t xml:space="preserve"> here, referencing the associated task(s)</w:t>
      </w:r>
      <w:r w:rsidR="009B6AF8" w:rsidRPr="004E10FB">
        <w:rPr>
          <w:rStyle w:val="IntenseEmphasis"/>
        </w:rPr>
        <w:t xml:space="preserve"> or items of supply</w:t>
      </w:r>
      <w:r w:rsidRPr="004E10FB">
        <w:rPr>
          <w:rStyle w:val="IntenseEmphasis"/>
        </w:rPr>
        <w:t>.</w:t>
      </w:r>
    </w:p>
    <w:p w:rsidR="00645374" w:rsidRPr="004E10FB" w:rsidRDefault="00F45EA2" w:rsidP="00E27C9C">
      <w:pPr>
        <w:keepNext/>
        <w:keepLines/>
        <w:tabs>
          <w:tab w:val="left" w:pos="2160"/>
        </w:tabs>
        <w:ind w:left="1152" w:firstLine="576"/>
        <w:rPr>
          <w:rStyle w:val="IntenseEmphasis"/>
        </w:rPr>
      </w:pPr>
      <w:r w:rsidRPr="006068C0">
        <w:rPr>
          <w:rFonts w:ascii="Arial" w:hAnsi="Arial" w:cs="Arial"/>
        </w:rPr>
        <w:t>5</w:t>
      </w:r>
      <w:r w:rsidRPr="006068C0">
        <w:rPr>
          <w:rFonts w:ascii="Arial" w:hAnsi="Arial" w:cs="Arial"/>
          <w:b/>
        </w:rPr>
        <w:t>.</w:t>
      </w:r>
      <w:r w:rsidR="00FC0A3F" w:rsidRPr="006068C0">
        <w:rPr>
          <w:rFonts w:ascii="Arial" w:hAnsi="Arial" w:cs="Arial"/>
          <w:b/>
        </w:rPr>
        <w:t xml:space="preserve"> </w:t>
      </w:r>
      <w:r w:rsidRPr="006068C0">
        <w:rPr>
          <w:rFonts w:ascii="Arial" w:hAnsi="Arial" w:cs="Arial"/>
          <w:b/>
        </w:rPr>
        <w:t>Other</w:t>
      </w:r>
      <w:r w:rsidR="00561024">
        <w:rPr>
          <w:rFonts w:ascii="Arial" w:hAnsi="Arial" w:cs="Arial"/>
        </w:rPr>
        <w:t xml:space="preserve">:  </w:t>
      </w:r>
      <w:r w:rsidRPr="004E10FB">
        <w:rPr>
          <w:rStyle w:val="IntenseEmphasis"/>
        </w:rPr>
        <w:t>In accordance with Homeland Security Presidential Directive (HSPD)-12, if the proposed acquisition involves contractor access to HHS-controlled facilities, information technology systems, or sensitive data, or any combination thereof, add a security section to the SOW</w:t>
      </w:r>
      <w:r w:rsidR="006068C0" w:rsidRPr="004E10FB">
        <w:rPr>
          <w:rStyle w:val="IntenseEmphasis"/>
        </w:rPr>
        <w:footnoteReference w:id="34"/>
      </w:r>
      <w:r w:rsidRPr="004E10FB">
        <w:rPr>
          <w:rStyle w:val="IntenseEmphasis"/>
        </w:rPr>
        <w:t>.</w:t>
      </w:r>
    </w:p>
    <w:p w:rsidR="00645374" w:rsidRPr="004E10FB" w:rsidRDefault="00645374" w:rsidP="00B34F98">
      <w:pPr>
        <w:ind w:left="1152" w:firstLine="576"/>
        <w:rPr>
          <w:rStyle w:val="IntenseEmphasis"/>
        </w:rPr>
      </w:pPr>
    </w:p>
    <w:p w:rsidR="006068C0" w:rsidRDefault="006A53EB" w:rsidP="00FC0A3F">
      <w:pPr>
        <w:ind w:left="1152" w:firstLine="576"/>
        <w:rPr>
          <w:rFonts w:ascii="Arial" w:hAnsi="Arial" w:cs="Arial"/>
          <w:color w:val="FF0000"/>
        </w:rPr>
      </w:pPr>
      <w:r w:rsidRPr="004E10FB">
        <w:rPr>
          <w:rStyle w:val="IntenseEmphasis"/>
        </w:rPr>
        <w:lastRenderedPageBreak/>
        <w:t>Specify appropriate records management requirements for inclusion in the SOW, in accordance with HHS/OCIO’s policy on records management at</w:t>
      </w:r>
      <w:r>
        <w:rPr>
          <w:rFonts w:ascii="Arial" w:hAnsi="Arial" w:cs="Arial"/>
          <w:color w:val="FF0000"/>
        </w:rPr>
        <w:t xml:space="preserve"> </w:t>
      </w:r>
      <w:hyperlink r:id="rId9" w:tooltip="HHS Policy for Records Management" w:history="1">
        <w:r w:rsidRPr="00CF3540">
          <w:rPr>
            <w:rStyle w:val="Hyperlink"/>
            <w:rFonts w:ascii="Arial" w:hAnsi="Arial" w:cs="Arial"/>
          </w:rPr>
          <w:t>http://www.hhs.gov/ocio/policy/2007-0004.001.html</w:t>
        </w:r>
      </w:hyperlink>
      <w:r>
        <w:rPr>
          <w:rFonts w:ascii="Arial" w:hAnsi="Arial" w:cs="Arial"/>
          <w:color w:val="FF0000"/>
        </w:rPr>
        <w:t>.</w:t>
      </w:r>
    </w:p>
    <w:p w:rsidR="009B6AF8" w:rsidRPr="00817C1D" w:rsidRDefault="00F45EA2" w:rsidP="009B6AF8">
      <w:pPr>
        <w:ind w:left="1152" w:firstLine="576"/>
        <w:rPr>
          <w:rStyle w:val="IntenseEmphasis"/>
        </w:rPr>
      </w:pPr>
      <w:r w:rsidRPr="00817C1D">
        <w:rPr>
          <w:rStyle w:val="IntenseEmphasis"/>
        </w:rPr>
        <w:t xml:space="preserve">If the requirement involves the acquisition of IT products </w:t>
      </w:r>
      <w:r w:rsidR="00BF20D5" w:rsidRPr="00817C1D">
        <w:rPr>
          <w:rStyle w:val="IntenseEmphasis"/>
        </w:rPr>
        <w:t>or</w:t>
      </w:r>
      <w:r w:rsidRPr="00817C1D">
        <w:rPr>
          <w:rStyle w:val="IntenseEmphasis"/>
        </w:rPr>
        <w:t xml:space="preserve"> services</w:t>
      </w:r>
      <w:r w:rsidR="00561024" w:rsidRPr="00817C1D">
        <w:rPr>
          <w:rStyle w:val="IntenseEmphasis"/>
        </w:rPr>
        <w:t>:</w:t>
      </w:r>
    </w:p>
    <w:p w:rsidR="00561024" w:rsidRPr="00817C1D" w:rsidRDefault="00561024" w:rsidP="009B6AF8">
      <w:pPr>
        <w:ind w:left="1152" w:firstLine="576"/>
        <w:rPr>
          <w:rStyle w:val="IntenseEmphasis"/>
        </w:rPr>
      </w:pPr>
    </w:p>
    <w:p w:rsidR="009B6AF8" w:rsidRPr="00817C1D" w:rsidRDefault="00B34F98" w:rsidP="009B6AF8">
      <w:pPr>
        <w:ind w:left="1728" w:firstLine="576"/>
        <w:rPr>
          <w:rStyle w:val="IntenseEmphasis"/>
        </w:rPr>
      </w:pPr>
      <w:r w:rsidRPr="00817C1D">
        <w:rPr>
          <w:rStyle w:val="IntenseEmphasis"/>
        </w:rPr>
        <w:t xml:space="preserve">(1) </w:t>
      </w:r>
      <w:r w:rsidR="00F45EA2" w:rsidRPr="00817C1D">
        <w:rPr>
          <w:rStyle w:val="IntenseEmphasis"/>
        </w:rPr>
        <w:t xml:space="preserve"> </w:t>
      </w:r>
      <w:r w:rsidR="00521748" w:rsidRPr="00817C1D">
        <w:rPr>
          <w:rStyle w:val="IntenseEmphasis"/>
        </w:rPr>
        <w:t>I</w:t>
      </w:r>
      <w:r w:rsidR="00F45EA2" w:rsidRPr="00817C1D">
        <w:rPr>
          <w:rStyle w:val="IntenseEmphasis"/>
        </w:rPr>
        <w:t>ndicate whether Section 508</w:t>
      </w:r>
      <w:r w:rsidR="00521748" w:rsidRPr="00817C1D">
        <w:rPr>
          <w:rStyle w:val="IntenseEmphasis"/>
        </w:rPr>
        <w:footnoteReference w:id="35"/>
      </w:r>
      <w:r w:rsidR="00F45EA2" w:rsidRPr="00817C1D">
        <w:rPr>
          <w:rStyle w:val="IntenseEmphasis"/>
        </w:rPr>
        <w:t xml:space="preserve"> applies. If Section 508 applies, the SOW must include a list of applicable Section 508 accessibility standards from the United States Access Board (36 CFR Part 1194)</w:t>
      </w:r>
      <w:r w:rsidR="006068C0" w:rsidRPr="00817C1D">
        <w:rPr>
          <w:rStyle w:val="IntenseEmphasis"/>
        </w:rPr>
        <w:footnoteReference w:id="36"/>
      </w:r>
      <w:r w:rsidR="00F45EA2" w:rsidRPr="00817C1D">
        <w:rPr>
          <w:rStyle w:val="IntenseEmphasis"/>
        </w:rPr>
        <w:t xml:space="preserve">. </w:t>
      </w:r>
      <w:r w:rsidR="00EE56FE" w:rsidRPr="00817C1D">
        <w:rPr>
          <w:rStyle w:val="IntenseEmphasis"/>
        </w:rPr>
        <w:t>Specify whether the contractor will be required to provide an HHS Section 508 Annual Report.</w:t>
      </w:r>
    </w:p>
    <w:p w:rsidR="009B6AF8" w:rsidRPr="00817C1D" w:rsidRDefault="009B6AF8" w:rsidP="009B6AF8">
      <w:pPr>
        <w:ind w:left="1728" w:firstLine="576"/>
        <w:rPr>
          <w:rStyle w:val="IntenseEmphasis"/>
        </w:rPr>
      </w:pPr>
    </w:p>
    <w:p w:rsidR="0049594D" w:rsidRDefault="00B34F98" w:rsidP="00FC0A3F">
      <w:pPr>
        <w:ind w:left="1728" w:firstLine="576"/>
        <w:rPr>
          <w:rFonts w:ascii="Arial" w:hAnsi="Arial" w:cs="Arial"/>
        </w:rPr>
      </w:pPr>
      <w:r w:rsidRPr="00817C1D">
        <w:rPr>
          <w:rStyle w:val="IntenseEmphasis"/>
        </w:rPr>
        <w:t>(2)</w:t>
      </w:r>
      <w:r w:rsidR="00F45EA2" w:rsidRPr="00817C1D">
        <w:rPr>
          <w:rStyle w:val="IntenseEmphasis"/>
        </w:rPr>
        <w:t xml:space="preserve"> </w:t>
      </w:r>
      <w:r w:rsidR="00EC40EE" w:rsidRPr="00817C1D">
        <w:rPr>
          <w:rStyle w:val="IntenseEmphasis"/>
        </w:rPr>
        <w:t>Include required HHS EPLC artifacts and Stage Gate Reviews</w:t>
      </w:r>
      <w:r w:rsidR="00EC40EE">
        <w:rPr>
          <w:rFonts w:ascii="Arial" w:hAnsi="Arial" w:cs="Arial"/>
          <w:color w:val="FF0000"/>
        </w:rPr>
        <w:t xml:space="preserve"> </w:t>
      </w:r>
      <w:r w:rsidR="000E6ADB" w:rsidRPr="000E6ADB">
        <w:rPr>
          <w:rFonts w:ascii="Arial" w:hAnsi="Arial" w:cs="Arial"/>
        </w:rPr>
        <w:t>(</w:t>
      </w:r>
      <w:hyperlink r:id="rId10" w:tooltip="Enterprise Performance Life Cycle " w:history="1">
        <w:r w:rsidR="000E6ADB" w:rsidRPr="000E6ADB">
          <w:rPr>
            <w:rStyle w:val="Hyperlink"/>
            <w:rFonts w:ascii="Arial" w:hAnsi="Arial" w:cs="Arial"/>
            <w:color w:val="auto"/>
          </w:rPr>
          <w:t>http://www.hhs.gov/ocio/eplc/index.html</w:t>
        </w:r>
      </w:hyperlink>
      <w:r w:rsidR="000E6ADB" w:rsidRPr="00817C1D">
        <w:rPr>
          <w:rStyle w:val="IntenseEmphasis"/>
        </w:rPr>
        <w:t xml:space="preserve">) </w:t>
      </w:r>
      <w:r w:rsidR="00F45EA2" w:rsidRPr="00817C1D">
        <w:rPr>
          <w:rStyle w:val="IntenseEmphasis"/>
        </w:rPr>
        <w:t xml:space="preserve">in the References section </w:t>
      </w:r>
      <w:r w:rsidR="006A53EB" w:rsidRPr="00817C1D">
        <w:rPr>
          <w:rStyle w:val="IntenseEmphasis"/>
        </w:rPr>
        <w:t xml:space="preserve">(C2, above) </w:t>
      </w:r>
      <w:r w:rsidR="00F45EA2" w:rsidRPr="00817C1D">
        <w:rPr>
          <w:rStyle w:val="IntenseEmphasis"/>
        </w:rPr>
        <w:t>of the SOW and specify how and to what extent they apply, i.e., EPLC-specific requirements</w:t>
      </w:r>
      <w:r w:rsidR="006A53EB" w:rsidRPr="00817C1D">
        <w:rPr>
          <w:rStyle w:val="IntenseEmphasis"/>
        </w:rPr>
        <w:t xml:space="preserve">.  Specify EPLC-specific </w:t>
      </w:r>
      <w:r w:rsidR="00F45EA2" w:rsidRPr="00817C1D">
        <w:rPr>
          <w:rStyle w:val="IntenseEmphasis"/>
        </w:rPr>
        <w:t>deliverables</w:t>
      </w:r>
      <w:r w:rsidR="006A53EB" w:rsidRPr="00817C1D">
        <w:rPr>
          <w:rStyle w:val="IntenseEmphasis"/>
        </w:rPr>
        <w:t xml:space="preserve"> in C4, Deliverables, above</w:t>
      </w:r>
      <w:r w:rsidR="00F45EA2" w:rsidRPr="00817C1D">
        <w:rPr>
          <w:rStyle w:val="IntenseEmphasis"/>
        </w:rPr>
        <w:t>.</w:t>
      </w:r>
      <w:r w:rsidR="00FC0A3F" w:rsidRPr="00817C1D">
        <w:rPr>
          <w:rStyle w:val="IntenseEmphasis"/>
        </w:rPr>
        <w:t xml:space="preserve"> </w:t>
      </w:r>
      <w:r w:rsidR="00E547F7" w:rsidRPr="00817C1D">
        <w:rPr>
          <w:rStyle w:val="IntenseEmphasis"/>
        </w:rPr>
        <w:t>(3) For IT acquisitions using Internet Protocol, discuss whether the requirements documents include the Internet Protocol compliance requirements specified in FAR 11.002(g).</w:t>
      </w:r>
      <w:r w:rsidR="00FC0A3F" w:rsidRPr="00817C1D">
        <w:rPr>
          <w:rStyle w:val="IntenseEmphasis"/>
        </w:rPr>
        <w:t xml:space="preserve"> </w:t>
      </w:r>
      <w:r w:rsidR="005F46A9" w:rsidRPr="00817C1D">
        <w:rPr>
          <w:rStyle w:val="IntenseEmphasis"/>
        </w:rPr>
        <w:t xml:space="preserve">(4)  Indicate whether HHS, Office of the Chief Information Officer (OCIO) standards for security configurations and encryption language apply.  If one or both apply, include it (them) in the References section (C2, above) of the SOW.  </w:t>
      </w:r>
      <w:r w:rsidR="00B76403" w:rsidRPr="00817C1D">
        <w:rPr>
          <w:rStyle w:val="IntenseEmphasis"/>
        </w:rPr>
        <w:t>Each</w:t>
      </w:r>
      <w:r w:rsidR="005F46A9" w:rsidRPr="00817C1D">
        <w:rPr>
          <w:rStyle w:val="IntenseEmphasis"/>
        </w:rPr>
        <w:t xml:space="preserve"> standard require</w:t>
      </w:r>
      <w:r w:rsidR="00B76403" w:rsidRPr="00817C1D">
        <w:rPr>
          <w:rStyle w:val="IntenseEmphasis"/>
        </w:rPr>
        <w:t>s</w:t>
      </w:r>
      <w:r w:rsidR="005F46A9" w:rsidRPr="00817C1D">
        <w:rPr>
          <w:rStyle w:val="IntenseEmphasis"/>
        </w:rPr>
        <w:t xml:space="preserve"> a waiver if </w:t>
      </w:r>
      <w:r w:rsidR="00B76403" w:rsidRPr="00817C1D">
        <w:rPr>
          <w:rStyle w:val="IntenseEmphasis"/>
        </w:rPr>
        <w:t>it does not</w:t>
      </w:r>
      <w:r w:rsidR="005F46A9" w:rsidRPr="00817C1D">
        <w:rPr>
          <w:rStyle w:val="IntenseEmphasis"/>
        </w:rPr>
        <w:t xml:space="preserve"> </w:t>
      </w:r>
      <w:r w:rsidR="00B76403" w:rsidRPr="00817C1D">
        <w:rPr>
          <w:rStyle w:val="IntenseEmphasis"/>
        </w:rPr>
        <w:t>apply</w:t>
      </w:r>
      <w:r w:rsidR="005F46A9" w:rsidRPr="00817C1D">
        <w:rPr>
          <w:rStyle w:val="IntenseEmphasis"/>
        </w:rPr>
        <w:footnoteReference w:id="37"/>
      </w:r>
      <w:r w:rsidR="005F46A9" w:rsidRPr="00817C1D">
        <w:rPr>
          <w:rStyle w:val="IntenseEmphasis"/>
        </w:rPr>
        <w:t xml:space="preserve">. </w:t>
      </w:r>
      <w:r w:rsidR="00B76403" w:rsidRPr="00817C1D">
        <w:rPr>
          <w:rStyle w:val="IntenseEmphasis"/>
        </w:rPr>
        <w:t xml:space="preserve"> Attach the signed waiver(s) in Part VII, Attachments.</w:t>
      </w:r>
    </w:p>
    <w:p w:rsidR="00F45EA2" w:rsidRPr="00BF3F11" w:rsidRDefault="00F45EA2" w:rsidP="00FC0A3F">
      <w:pPr>
        <w:tabs>
          <w:tab w:val="left" w:pos="1080"/>
        </w:tabs>
        <w:ind w:firstLine="540"/>
        <w:rPr>
          <w:rFonts w:ascii="Arial" w:hAnsi="Arial" w:cs="Arial"/>
        </w:rPr>
      </w:pPr>
      <w:r w:rsidRPr="00BF3F11">
        <w:rPr>
          <w:rFonts w:ascii="Arial" w:hAnsi="Arial" w:cs="Arial"/>
        </w:rPr>
        <w:t>(2)</w:t>
      </w:r>
      <w:r w:rsidR="00FC0A3F" w:rsidRPr="006068C0">
        <w:rPr>
          <w:rFonts w:ascii="Arial" w:hAnsi="Arial" w:cs="Arial"/>
          <w:b/>
        </w:rPr>
        <w:t xml:space="preserve"> </w:t>
      </w:r>
      <w:r w:rsidRPr="006068C0">
        <w:rPr>
          <w:rFonts w:ascii="Arial" w:hAnsi="Arial" w:cs="Arial"/>
          <w:b/>
        </w:rPr>
        <w:t>Applicable Conditions</w:t>
      </w:r>
      <w:r w:rsidRPr="00BF3F11">
        <w:rPr>
          <w:rFonts w:ascii="Arial" w:hAnsi="Arial" w:cs="Arial"/>
        </w:rPr>
        <w:t>.</w:t>
      </w:r>
    </w:p>
    <w:p w:rsidR="00F45EA2" w:rsidRPr="00BF3F11" w:rsidRDefault="00F45EA2" w:rsidP="00FC0A3F">
      <w:pPr>
        <w:tabs>
          <w:tab w:val="left" w:pos="1620"/>
        </w:tabs>
        <w:ind w:left="576" w:firstLine="504"/>
        <w:rPr>
          <w:rFonts w:ascii="Arial" w:hAnsi="Arial" w:cs="Arial"/>
        </w:rPr>
      </w:pPr>
      <w:r w:rsidRPr="00BF3F11">
        <w:rPr>
          <w:rFonts w:ascii="Arial" w:hAnsi="Arial" w:cs="Arial"/>
        </w:rPr>
        <w:t>a.</w:t>
      </w:r>
      <w:r w:rsidR="00561024">
        <w:rPr>
          <w:rFonts w:ascii="Arial" w:hAnsi="Arial" w:cs="Arial"/>
        </w:rPr>
        <w:tab/>
      </w:r>
      <w:r w:rsidRPr="006068C0">
        <w:rPr>
          <w:rFonts w:ascii="Arial" w:hAnsi="Arial" w:cs="Arial"/>
          <w:b/>
        </w:rPr>
        <w:t>Compatibility</w:t>
      </w:r>
      <w:r w:rsidRPr="00BF3F11">
        <w:rPr>
          <w:rFonts w:ascii="Arial" w:hAnsi="Arial" w:cs="Arial"/>
        </w:rPr>
        <w:t xml:space="preserve">. </w:t>
      </w:r>
      <w:r w:rsidRPr="00817C1D">
        <w:rPr>
          <w:rStyle w:val="IntenseEmphasis"/>
        </w:rPr>
        <w:t>Discuss any compatibility requirements with future</w:t>
      </w:r>
      <w:r w:rsidR="00FE3EC4" w:rsidRPr="00817C1D">
        <w:rPr>
          <w:rStyle w:val="IntenseEmphasis"/>
        </w:rPr>
        <w:t xml:space="preserve"> or </w:t>
      </w:r>
      <w:r w:rsidRPr="00817C1D">
        <w:rPr>
          <w:rStyle w:val="IntenseEmphasis"/>
        </w:rPr>
        <w:t>existing systems/programs.</w:t>
      </w:r>
    </w:p>
    <w:p w:rsidR="00F45EA2" w:rsidRPr="00BF3F11" w:rsidRDefault="00F45EA2" w:rsidP="00FC0A3F">
      <w:pPr>
        <w:tabs>
          <w:tab w:val="left" w:pos="1620"/>
        </w:tabs>
        <w:ind w:left="576" w:firstLine="504"/>
        <w:rPr>
          <w:rFonts w:ascii="Arial" w:hAnsi="Arial" w:cs="Arial"/>
        </w:rPr>
      </w:pPr>
      <w:r w:rsidRPr="00BF3F11">
        <w:rPr>
          <w:rFonts w:ascii="Arial" w:hAnsi="Arial" w:cs="Arial"/>
        </w:rPr>
        <w:t>b.</w:t>
      </w:r>
      <w:r w:rsidR="00561024">
        <w:rPr>
          <w:rFonts w:ascii="Arial" w:hAnsi="Arial" w:cs="Arial"/>
        </w:rPr>
        <w:tab/>
      </w:r>
      <w:r w:rsidRPr="006068C0">
        <w:rPr>
          <w:rFonts w:ascii="Arial" w:hAnsi="Arial" w:cs="Arial"/>
          <w:b/>
        </w:rPr>
        <w:t>Constraints</w:t>
      </w:r>
      <w:r w:rsidRPr="00BF3F11">
        <w:rPr>
          <w:rFonts w:ascii="Arial" w:hAnsi="Arial" w:cs="Arial"/>
        </w:rPr>
        <w:t xml:space="preserve">. </w:t>
      </w:r>
      <w:r w:rsidRPr="00817C1D">
        <w:rPr>
          <w:rStyle w:val="IntenseEmphasis"/>
        </w:rPr>
        <w:t>Discuss the known cost, schedule, and capability/performance constraints.</w:t>
      </w:r>
    </w:p>
    <w:p w:rsidR="00F45EA2" w:rsidRPr="00BF3F11" w:rsidRDefault="00F45EA2" w:rsidP="00FC0A3F">
      <w:pPr>
        <w:tabs>
          <w:tab w:val="left" w:pos="1080"/>
        </w:tabs>
        <w:ind w:firstLine="540"/>
        <w:rPr>
          <w:rFonts w:ascii="Arial" w:hAnsi="Arial" w:cs="Arial"/>
        </w:rPr>
      </w:pPr>
      <w:r w:rsidRPr="00BF3F11">
        <w:rPr>
          <w:rFonts w:ascii="Arial" w:hAnsi="Arial" w:cs="Arial"/>
        </w:rPr>
        <w:t xml:space="preserve">(3)   </w:t>
      </w:r>
      <w:r w:rsidRPr="00D0216F">
        <w:rPr>
          <w:rFonts w:ascii="Arial" w:hAnsi="Arial" w:cs="Arial"/>
          <w:b/>
        </w:rPr>
        <w:t>Cost</w:t>
      </w:r>
      <w:r w:rsidRPr="00BF3F11">
        <w:rPr>
          <w:rFonts w:ascii="Arial" w:hAnsi="Arial" w:cs="Arial"/>
        </w:rPr>
        <w:t>.</w:t>
      </w:r>
    </w:p>
    <w:p w:rsidR="00092777" w:rsidRDefault="00F45EA2" w:rsidP="00FC0A3F">
      <w:pPr>
        <w:tabs>
          <w:tab w:val="left" w:pos="1620"/>
        </w:tabs>
        <w:ind w:left="540" w:firstLine="540"/>
        <w:rPr>
          <w:rFonts w:ascii="Arial" w:hAnsi="Arial" w:cs="Arial"/>
        </w:rPr>
      </w:pPr>
      <w:r w:rsidRPr="00BF3F11">
        <w:rPr>
          <w:rFonts w:ascii="Arial" w:hAnsi="Arial" w:cs="Arial"/>
        </w:rPr>
        <w:t>a.</w:t>
      </w:r>
      <w:r w:rsidR="00561024">
        <w:rPr>
          <w:rFonts w:ascii="Arial" w:hAnsi="Arial" w:cs="Arial"/>
        </w:rPr>
        <w:tab/>
      </w:r>
      <w:r w:rsidRPr="00D0216F">
        <w:rPr>
          <w:rFonts w:ascii="Arial" w:hAnsi="Arial" w:cs="Arial"/>
          <w:b/>
        </w:rPr>
        <w:t>Independent Government Cost Estimate</w:t>
      </w:r>
      <w:r w:rsidRPr="00BF3F11">
        <w:rPr>
          <w:rFonts w:ascii="Arial" w:hAnsi="Arial" w:cs="Arial"/>
        </w:rPr>
        <w:t xml:space="preserve">. </w:t>
      </w:r>
      <w:r w:rsidRPr="00817C1D">
        <w:rPr>
          <w:rStyle w:val="IntenseEmphasis"/>
        </w:rPr>
        <w:t>See Part VI of the AP</w:t>
      </w:r>
      <w:r w:rsidRPr="00BF3F11">
        <w:rPr>
          <w:rFonts w:ascii="Arial" w:hAnsi="Arial" w:cs="Arial"/>
        </w:rPr>
        <w:t>.</w:t>
      </w:r>
      <w:r w:rsidR="00FC0A3F" w:rsidRPr="00BF3F11">
        <w:rPr>
          <w:rFonts w:ascii="Arial" w:hAnsi="Arial" w:cs="Arial"/>
        </w:rPr>
        <w:t xml:space="preserve"> </w:t>
      </w:r>
      <w:r w:rsidRPr="00BF3F11">
        <w:rPr>
          <w:rFonts w:ascii="Arial" w:hAnsi="Arial" w:cs="Arial"/>
        </w:rPr>
        <w:t>b.</w:t>
      </w:r>
      <w:r w:rsidR="00561024">
        <w:rPr>
          <w:rFonts w:ascii="Arial" w:hAnsi="Arial" w:cs="Arial"/>
        </w:rPr>
        <w:tab/>
      </w:r>
      <w:r w:rsidRPr="00D0216F">
        <w:rPr>
          <w:rFonts w:ascii="Arial" w:hAnsi="Arial" w:cs="Arial"/>
          <w:b/>
        </w:rPr>
        <w:t xml:space="preserve">Cost Concepts to be </w:t>
      </w:r>
      <w:r w:rsidR="00F7579C" w:rsidRPr="00D0216F">
        <w:rPr>
          <w:rFonts w:ascii="Arial" w:hAnsi="Arial" w:cs="Arial"/>
          <w:b/>
        </w:rPr>
        <w:t>e</w:t>
      </w:r>
      <w:r w:rsidRPr="00D0216F">
        <w:rPr>
          <w:rFonts w:ascii="Arial" w:hAnsi="Arial" w:cs="Arial"/>
          <w:b/>
        </w:rPr>
        <w:t>mployed</w:t>
      </w:r>
      <w:r w:rsidRPr="00817C1D">
        <w:rPr>
          <w:rStyle w:val="IntenseEmphasis"/>
        </w:rPr>
        <w:t>. Discuss the applicability of life-</w:t>
      </w:r>
      <w:r w:rsidR="00F7579C" w:rsidRPr="00817C1D">
        <w:rPr>
          <w:rStyle w:val="IntenseEmphasis"/>
        </w:rPr>
        <w:t>c</w:t>
      </w:r>
      <w:r w:rsidRPr="00817C1D">
        <w:rPr>
          <w:rStyle w:val="IntenseEmphasis"/>
        </w:rPr>
        <w:t>ycle cost, design-to-cost, and application of should-cost techniques [see FAR 7.105(a)(3)]. For capital investments, include or reference the applicable portion of the current HHS business case</w:t>
      </w:r>
      <w:r w:rsidR="00B61713" w:rsidRPr="00817C1D">
        <w:rPr>
          <w:rStyle w:val="IntenseEmphasis"/>
        </w:rPr>
        <w:t>.</w:t>
      </w:r>
      <w:r w:rsidR="00FC0A3F">
        <w:rPr>
          <w:rFonts w:ascii="Arial" w:hAnsi="Arial" w:cs="Arial"/>
        </w:rPr>
        <w:t xml:space="preserve"> </w:t>
      </w:r>
    </w:p>
    <w:p w:rsidR="00B34F98" w:rsidRPr="00817C1D" w:rsidRDefault="00F45EA2" w:rsidP="00FC0A3F">
      <w:pPr>
        <w:tabs>
          <w:tab w:val="left" w:pos="1080"/>
        </w:tabs>
        <w:ind w:firstLine="540"/>
        <w:rPr>
          <w:rStyle w:val="IntenseEmphasis"/>
        </w:rPr>
      </w:pPr>
      <w:r w:rsidRPr="00BF3F11">
        <w:rPr>
          <w:rFonts w:ascii="Arial" w:hAnsi="Arial" w:cs="Arial"/>
        </w:rPr>
        <w:t>(4</w:t>
      </w:r>
      <w:r w:rsidRPr="00A14A7C">
        <w:rPr>
          <w:rFonts w:ascii="Arial" w:hAnsi="Arial" w:cs="Arial"/>
        </w:rPr>
        <w:t>)</w:t>
      </w:r>
      <w:r w:rsidR="00561024">
        <w:rPr>
          <w:rFonts w:ascii="Arial" w:hAnsi="Arial" w:cs="Arial"/>
        </w:rPr>
        <w:tab/>
      </w:r>
      <w:r w:rsidRPr="00D0216F">
        <w:rPr>
          <w:rFonts w:ascii="Arial" w:hAnsi="Arial" w:cs="Arial"/>
          <w:b/>
        </w:rPr>
        <w:t>Delivery or Performance-period Requirements</w:t>
      </w:r>
      <w:r w:rsidRPr="00BF3F11">
        <w:rPr>
          <w:rFonts w:ascii="Arial" w:hAnsi="Arial" w:cs="Arial"/>
        </w:rPr>
        <w:t xml:space="preserve">. </w:t>
      </w:r>
      <w:r w:rsidRPr="00817C1D">
        <w:rPr>
          <w:rStyle w:val="IntenseEmphasis"/>
        </w:rPr>
        <w:t xml:space="preserve">Specify the period of </w:t>
      </w:r>
      <w:r w:rsidR="00092777" w:rsidRPr="00817C1D">
        <w:rPr>
          <w:rStyle w:val="IntenseEmphasis"/>
        </w:rPr>
        <w:t>p</w:t>
      </w:r>
      <w:r w:rsidRPr="00817C1D">
        <w:rPr>
          <w:rStyle w:val="IntenseEmphasis"/>
        </w:rPr>
        <w:t>erformance required for total performance and, if applicable, the estimated duration of each phase</w:t>
      </w:r>
      <w:r w:rsidR="00442F97" w:rsidRPr="00817C1D">
        <w:rPr>
          <w:rStyle w:val="IntenseEmphasis"/>
        </w:rPr>
        <w:footnoteReference w:id="38"/>
      </w:r>
      <w:r w:rsidRPr="00817C1D">
        <w:rPr>
          <w:rStyle w:val="IntenseEmphasis"/>
        </w:rPr>
        <w:t xml:space="preserve"> indicated in the SOW. Describe the basis for establishing the contract delivery or performance schedule</w:t>
      </w:r>
      <w:r w:rsidR="00FE3EC4" w:rsidRPr="00817C1D">
        <w:rPr>
          <w:rStyle w:val="IntenseEmphasis"/>
        </w:rPr>
        <w:footnoteReference w:id="39"/>
      </w:r>
      <w:r w:rsidR="00581058" w:rsidRPr="00817C1D">
        <w:rPr>
          <w:rStyle w:val="IntenseEmphasis"/>
        </w:rPr>
        <w:t xml:space="preserve">  Describe any urgency issues that impact delivery/performance requirements.</w:t>
      </w:r>
      <w:r w:rsidR="00A07694" w:rsidRPr="00817C1D">
        <w:rPr>
          <w:rStyle w:val="IntenseEmphasis"/>
        </w:rPr>
        <w:t xml:space="preserve"> For a construction acquisition, indicate whether the </w:t>
      </w:r>
      <w:r w:rsidR="00A07694" w:rsidRPr="00817C1D">
        <w:rPr>
          <w:rStyle w:val="IntenseEmphasis"/>
        </w:rPr>
        <w:lastRenderedPageBreak/>
        <w:t>requirement is for construction management services or involves the acquisition of construction manager-at-risk services.</w:t>
      </w:r>
      <w:r w:rsidR="00FC0A3F" w:rsidRPr="00817C1D">
        <w:rPr>
          <w:rStyle w:val="IntenseEmphasis"/>
        </w:rPr>
        <w:t xml:space="preserve"> </w:t>
      </w:r>
    </w:p>
    <w:p w:rsidR="00F45EA2" w:rsidRPr="00BF3F11" w:rsidRDefault="00B34F98" w:rsidP="00FC0A3F">
      <w:pPr>
        <w:ind w:firstLine="540"/>
        <w:rPr>
          <w:rFonts w:ascii="Arial" w:hAnsi="Arial" w:cs="Arial"/>
        </w:rPr>
      </w:pPr>
      <w:r>
        <w:rPr>
          <w:rFonts w:ascii="Arial" w:hAnsi="Arial" w:cs="Arial"/>
        </w:rPr>
        <w:t>(5)</w:t>
      </w:r>
      <w:r w:rsidR="00561024">
        <w:rPr>
          <w:rFonts w:ascii="Arial" w:hAnsi="Arial" w:cs="Arial"/>
        </w:rPr>
        <w:tab/>
      </w:r>
      <w:r w:rsidR="00F45EA2" w:rsidRPr="00D0216F">
        <w:rPr>
          <w:rFonts w:ascii="Arial" w:hAnsi="Arial" w:cs="Arial"/>
          <w:b/>
        </w:rPr>
        <w:t>Trade-offs</w:t>
      </w:r>
      <w:r w:rsidR="00F45EA2" w:rsidRPr="00BF3F11">
        <w:rPr>
          <w:rFonts w:ascii="Arial" w:hAnsi="Arial" w:cs="Arial"/>
        </w:rPr>
        <w:t xml:space="preserve">. </w:t>
      </w:r>
      <w:r w:rsidR="00F45EA2" w:rsidRPr="00817C1D">
        <w:rPr>
          <w:rStyle w:val="IntenseEmphasis"/>
        </w:rPr>
        <w:t xml:space="preserve">Discuss the trade-offs among the various cost, </w:t>
      </w:r>
      <w:r w:rsidR="00092777" w:rsidRPr="00817C1D">
        <w:rPr>
          <w:rStyle w:val="IntenseEmphasis"/>
        </w:rPr>
        <w:t xml:space="preserve">capability/ </w:t>
      </w:r>
      <w:r w:rsidR="00F45EA2" w:rsidRPr="00817C1D">
        <w:rPr>
          <w:rStyle w:val="IntenseEmphasis"/>
        </w:rPr>
        <w:t xml:space="preserve">performance, and schedule goals.  For </w:t>
      </w:r>
      <w:r w:rsidR="00AD0607" w:rsidRPr="00817C1D">
        <w:rPr>
          <w:rStyle w:val="IntenseEmphasis"/>
        </w:rPr>
        <w:t>IT</w:t>
      </w:r>
      <w:r w:rsidR="00F45EA2" w:rsidRPr="00817C1D">
        <w:rPr>
          <w:rStyle w:val="IntenseEmphasis"/>
        </w:rPr>
        <w:t xml:space="preserve"> investments, include </w:t>
      </w:r>
      <w:r w:rsidR="00BF20D5" w:rsidRPr="00817C1D">
        <w:rPr>
          <w:rStyle w:val="IntenseEmphasis"/>
        </w:rPr>
        <w:t>or</w:t>
      </w:r>
      <w:r w:rsidR="00F45EA2" w:rsidRPr="00817C1D">
        <w:rPr>
          <w:rStyle w:val="IntenseEmphasis"/>
        </w:rPr>
        <w:t xml:space="preserve"> reference the applicable portion of the </w:t>
      </w:r>
      <w:r w:rsidR="00AD0607" w:rsidRPr="00817C1D">
        <w:rPr>
          <w:rStyle w:val="IntenseEmphasis"/>
        </w:rPr>
        <w:t>alternatives analysis section of the required HHS EPLC business case.  For major construction/facilities capital investments, include or reference the applicable portion of the current HHS b</w:t>
      </w:r>
      <w:r w:rsidR="00F45EA2" w:rsidRPr="00817C1D">
        <w:rPr>
          <w:rStyle w:val="IntenseEmphasis"/>
        </w:rPr>
        <w:t>usiness</w:t>
      </w:r>
      <w:r w:rsidR="00AD0607" w:rsidRPr="00817C1D">
        <w:rPr>
          <w:rStyle w:val="IntenseEmphasis"/>
        </w:rPr>
        <w:t xml:space="preserve"> case</w:t>
      </w:r>
      <w:r w:rsidR="00F45EA2" w:rsidRPr="00817C1D">
        <w:rPr>
          <w:rStyle w:val="IntenseEmphasis"/>
        </w:rPr>
        <w:t>.</w:t>
      </w:r>
    </w:p>
    <w:p w:rsidR="00F45EA2" w:rsidRPr="00BF3F11" w:rsidRDefault="00F45EA2" w:rsidP="00FC0A3F">
      <w:pPr>
        <w:tabs>
          <w:tab w:val="left" w:pos="1080"/>
        </w:tabs>
        <w:ind w:firstLine="540"/>
        <w:rPr>
          <w:rFonts w:ascii="Arial" w:hAnsi="Arial" w:cs="Arial"/>
        </w:rPr>
      </w:pPr>
      <w:r w:rsidRPr="005F6093">
        <w:rPr>
          <w:rFonts w:ascii="Arial" w:hAnsi="Arial" w:cs="Arial"/>
        </w:rPr>
        <w:t>(6)</w:t>
      </w:r>
      <w:r w:rsidR="00561024">
        <w:rPr>
          <w:rFonts w:ascii="Arial" w:hAnsi="Arial" w:cs="Arial"/>
        </w:rPr>
        <w:tab/>
      </w:r>
      <w:r w:rsidRPr="005F6093">
        <w:rPr>
          <w:rFonts w:ascii="Arial" w:hAnsi="Arial" w:cs="Arial"/>
          <w:b/>
        </w:rPr>
        <w:t>Risks</w:t>
      </w:r>
      <w:r w:rsidRPr="005F6093">
        <w:rPr>
          <w:rFonts w:ascii="Arial" w:hAnsi="Arial" w:cs="Arial"/>
        </w:rPr>
        <w:t xml:space="preserve">. </w:t>
      </w:r>
      <w:r w:rsidRPr="00817C1D">
        <w:rPr>
          <w:rStyle w:val="IntenseEmphasis"/>
        </w:rPr>
        <w:t xml:space="preserve">Discuss the technical, cost, and schedule risks that may affect the ability to accomplish project objectives and what efforts are planned to minimize or reduce them. Examples of technical risks include the exposure to natural or human-induced hazards, animal colony outbreaks of disease, etc. </w:t>
      </w:r>
      <w:r w:rsidR="005467FF" w:rsidRPr="00817C1D">
        <w:rPr>
          <w:rStyle w:val="IntenseEmphasis"/>
        </w:rPr>
        <w:t>For IT investments</w:t>
      </w:r>
      <w:r w:rsidR="00997652" w:rsidRPr="00817C1D">
        <w:rPr>
          <w:rStyle w:val="IntenseEmphasis"/>
        </w:rPr>
        <w:t>,</w:t>
      </w:r>
      <w:r w:rsidR="005467FF" w:rsidRPr="00817C1D">
        <w:rPr>
          <w:rStyle w:val="IntenseEmphasis"/>
        </w:rPr>
        <w:t xml:space="preserve"> provide the HHS EPLC Risk Management Plan.  </w:t>
      </w:r>
      <w:r w:rsidRPr="00817C1D">
        <w:rPr>
          <w:rStyle w:val="IntenseEmphasis"/>
        </w:rPr>
        <w:t xml:space="preserve">For major </w:t>
      </w:r>
      <w:r w:rsidR="005467FF" w:rsidRPr="00817C1D">
        <w:rPr>
          <w:rStyle w:val="IntenseEmphasis"/>
        </w:rPr>
        <w:t xml:space="preserve">construction/facilities </w:t>
      </w:r>
      <w:r w:rsidRPr="00817C1D">
        <w:rPr>
          <w:rStyle w:val="IntenseEmphasis"/>
        </w:rPr>
        <w:t>capital investments, include</w:t>
      </w:r>
      <w:r w:rsidR="00EE56FE" w:rsidRPr="00817C1D">
        <w:rPr>
          <w:rStyle w:val="IntenseEmphasis"/>
        </w:rPr>
        <w:t xml:space="preserve"> </w:t>
      </w:r>
      <w:r w:rsidRPr="00817C1D">
        <w:rPr>
          <w:rStyle w:val="IntenseEmphasis"/>
        </w:rPr>
        <w:t>or reference the applicable portion of the current HHS business case</w:t>
      </w:r>
      <w:r w:rsidR="005467FF" w:rsidRPr="00817C1D">
        <w:rPr>
          <w:rStyle w:val="IntenseEmphasis"/>
        </w:rPr>
        <w:t>.</w:t>
      </w:r>
    </w:p>
    <w:p w:rsidR="00B34F98" w:rsidRDefault="00F45EA2" w:rsidP="00FC0A3F">
      <w:pPr>
        <w:rPr>
          <w:rFonts w:ascii="Arial" w:hAnsi="Arial" w:cs="Arial"/>
        </w:rPr>
      </w:pPr>
      <w:r w:rsidRPr="00BF3F11">
        <w:rPr>
          <w:rFonts w:ascii="Arial" w:hAnsi="Arial" w:cs="Arial"/>
        </w:rPr>
        <w:t xml:space="preserve">(b)  </w:t>
      </w:r>
      <w:r w:rsidR="00B34F98">
        <w:rPr>
          <w:rFonts w:ascii="Arial" w:hAnsi="Arial" w:cs="Arial"/>
        </w:rPr>
        <w:tab/>
      </w:r>
      <w:r w:rsidRPr="00D0216F">
        <w:rPr>
          <w:rFonts w:ascii="Arial" w:hAnsi="Arial" w:cs="Arial"/>
          <w:b/>
        </w:rPr>
        <w:t>Plan of Action</w:t>
      </w:r>
      <w:r w:rsidRPr="00BF3F11">
        <w:rPr>
          <w:rFonts w:ascii="Arial" w:hAnsi="Arial" w:cs="Arial"/>
        </w:rPr>
        <w:t>.</w:t>
      </w:r>
      <w:r w:rsidR="00FC0A3F">
        <w:rPr>
          <w:rFonts w:ascii="Arial" w:hAnsi="Arial" w:cs="Arial"/>
        </w:rPr>
        <w:t xml:space="preserve"> </w:t>
      </w:r>
    </w:p>
    <w:p w:rsidR="00F45EA2" w:rsidRPr="00BF3F11" w:rsidRDefault="00F45EA2" w:rsidP="00FC0A3F">
      <w:pPr>
        <w:ind w:firstLine="540"/>
        <w:rPr>
          <w:rFonts w:ascii="Arial" w:hAnsi="Arial" w:cs="Arial"/>
        </w:rPr>
      </w:pPr>
      <w:r w:rsidRPr="00BF3F11">
        <w:rPr>
          <w:rFonts w:ascii="Arial" w:hAnsi="Arial" w:cs="Arial"/>
        </w:rPr>
        <w:t>(1)</w:t>
      </w:r>
      <w:r w:rsidR="00FC0A3F" w:rsidRPr="00D0216F">
        <w:rPr>
          <w:rFonts w:ascii="Arial" w:hAnsi="Arial" w:cs="Arial"/>
          <w:b/>
        </w:rPr>
        <w:t xml:space="preserve"> </w:t>
      </w:r>
      <w:r w:rsidRPr="00D0216F">
        <w:rPr>
          <w:rFonts w:ascii="Arial" w:hAnsi="Arial" w:cs="Arial"/>
          <w:b/>
        </w:rPr>
        <w:t>Funding</w:t>
      </w:r>
      <w:r w:rsidR="00D0216F">
        <w:rPr>
          <w:rFonts w:ascii="Arial" w:hAnsi="Arial" w:cs="Arial"/>
          <w:b/>
        </w:rPr>
        <w:t>.</w:t>
      </w:r>
    </w:p>
    <w:p w:rsidR="00F45EA2" w:rsidRPr="00BF3F11" w:rsidRDefault="00B34F98" w:rsidP="000D2D85">
      <w:pPr>
        <w:spacing w:after="240"/>
        <w:rPr>
          <w:rFonts w:ascii="Arial" w:hAnsi="Arial" w:cs="Arial"/>
        </w:rPr>
      </w:pPr>
      <w:r w:rsidRPr="00817C1D">
        <w:rPr>
          <w:rStyle w:val="IntenseEmphasis"/>
        </w:rPr>
        <w:t>a</w:t>
      </w:r>
      <w:r w:rsidR="00F45EA2" w:rsidRPr="00817C1D">
        <w:rPr>
          <w:rStyle w:val="IntenseEmphasis"/>
        </w:rPr>
        <w:t>.</w:t>
      </w:r>
      <w:r w:rsidR="00EF0A28" w:rsidRPr="00817C1D">
        <w:rPr>
          <w:rStyle w:val="IntenseEmphasis"/>
        </w:rPr>
        <w:tab/>
      </w:r>
      <w:r w:rsidR="00F45EA2" w:rsidRPr="00817C1D">
        <w:rPr>
          <w:rStyle w:val="IntenseEmphasis"/>
        </w:rPr>
        <w:t xml:space="preserve">Discuss the </w:t>
      </w:r>
      <w:r w:rsidR="00442F97" w:rsidRPr="00817C1D">
        <w:rPr>
          <w:rStyle w:val="IntenseEmphasis"/>
        </w:rPr>
        <w:t xml:space="preserve">contract </w:t>
      </w:r>
      <w:r w:rsidR="00F45EA2" w:rsidRPr="00817C1D">
        <w:rPr>
          <w:rStyle w:val="IntenseEmphasis"/>
        </w:rPr>
        <w:t>funding approach</w:t>
      </w:r>
      <w:r w:rsidR="00442F97" w:rsidRPr="00817C1D">
        <w:rPr>
          <w:rStyle w:val="IntenseEmphasis"/>
        </w:rPr>
        <w:t>.  Please note that contracts for nonseverable services must be either multi-year (See FAR 17.1 and HHSAR 317</w:t>
      </w:r>
      <w:r w:rsidR="004E4A2A" w:rsidRPr="00817C1D">
        <w:rPr>
          <w:rStyle w:val="IntenseEmphasis"/>
        </w:rPr>
        <w:t>.1</w:t>
      </w:r>
      <w:r w:rsidR="00442F97" w:rsidRPr="00817C1D">
        <w:rPr>
          <w:rStyle w:val="IntenseEmphasis"/>
        </w:rPr>
        <w:t xml:space="preserve">) or fully funded at award.  </w:t>
      </w:r>
      <w:r w:rsidR="004E4A2A" w:rsidRPr="00817C1D">
        <w:rPr>
          <w:rStyle w:val="IntenseEmphasis"/>
        </w:rPr>
        <w:t>See Part III (b)(7)(f), Severability of Services.</w:t>
      </w:r>
      <w:r w:rsidR="00FC0A3F" w:rsidRPr="00817C1D">
        <w:rPr>
          <w:rStyle w:val="IntenseEmphasis"/>
        </w:rPr>
        <w:t xml:space="preserve"> </w:t>
      </w:r>
      <w:r w:rsidR="00EF0A28" w:rsidRPr="00817C1D">
        <w:rPr>
          <w:rStyle w:val="IntenseEmphasis"/>
        </w:rPr>
        <w:t>b.</w:t>
      </w:r>
      <w:r w:rsidR="00EF0A28" w:rsidRPr="00817C1D">
        <w:rPr>
          <w:rStyle w:val="IntenseEmphasis"/>
        </w:rPr>
        <w:tab/>
      </w:r>
      <w:r w:rsidR="00442F97" w:rsidRPr="00817C1D">
        <w:rPr>
          <w:rStyle w:val="IntenseEmphasis"/>
        </w:rPr>
        <w:t>F</w:t>
      </w:r>
      <w:r w:rsidR="00F45EA2" w:rsidRPr="00817C1D">
        <w:rPr>
          <w:rStyle w:val="IntenseEmphasis"/>
        </w:rPr>
        <w:t>or contracts that are not fully funded at the time of award, e.g., incrementally funded contracts</w:t>
      </w:r>
      <w:r w:rsidR="00D0216F" w:rsidRPr="00817C1D">
        <w:rPr>
          <w:rStyle w:val="IntenseEmphasis"/>
        </w:rPr>
        <w:footnoteReference w:id="40"/>
      </w:r>
      <w:r w:rsidR="00F45EA2" w:rsidRPr="00817C1D">
        <w:rPr>
          <w:rStyle w:val="IntenseEmphasis"/>
        </w:rPr>
        <w:t xml:space="preserve"> or multi-year contracts</w:t>
      </w:r>
      <w:r w:rsidR="00D0216F" w:rsidRPr="00817C1D">
        <w:rPr>
          <w:rStyle w:val="IntenseEmphasis"/>
        </w:rPr>
        <w:footnoteReference w:id="41"/>
      </w:r>
      <w:r w:rsidR="00435637" w:rsidRPr="00817C1D">
        <w:rPr>
          <w:rStyle w:val="IntenseEmphasis"/>
        </w:rPr>
        <w:t>,</w:t>
      </w:r>
      <w:r w:rsidR="00F45EA2" w:rsidRPr="00817C1D">
        <w:rPr>
          <w:rStyle w:val="IntenseEmphasis"/>
        </w:rPr>
        <w:t xml:space="preserve"> </w:t>
      </w:r>
      <w:r w:rsidR="00435637" w:rsidRPr="00817C1D">
        <w:rPr>
          <w:rStyle w:val="IntenseEmphasis"/>
        </w:rPr>
        <w:t>e</w:t>
      </w:r>
      <w:r w:rsidR="00F45EA2" w:rsidRPr="00817C1D">
        <w:rPr>
          <w:rStyle w:val="IntenseEmphasis"/>
        </w:rPr>
        <w:t>stimate contract obligations below. If increments are other than annual, specify their duration(s).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1596"/>
        <w:gridCol w:w="1596"/>
        <w:gridCol w:w="1596"/>
        <w:gridCol w:w="1596"/>
        <w:gridCol w:w="1596"/>
      </w:tblGrid>
      <w:tr w:rsidR="00B34F98" w:rsidRPr="009E0183">
        <w:tc>
          <w:tcPr>
            <w:tcW w:w="1596" w:type="dxa"/>
          </w:tcPr>
          <w:p w:rsidR="00B34F98" w:rsidRPr="009E0183" w:rsidRDefault="00B34F98" w:rsidP="009E0183">
            <w:pPr>
              <w:jc w:val="center"/>
              <w:rPr>
                <w:rFonts w:ascii="Arial" w:hAnsi="Arial" w:cs="Arial"/>
                <w:b/>
              </w:rPr>
            </w:pPr>
            <w:r w:rsidRPr="009E0183">
              <w:rPr>
                <w:rFonts w:ascii="Arial" w:hAnsi="Arial" w:cs="Arial"/>
                <w:b/>
              </w:rPr>
              <w:t>Year 1</w:t>
            </w:r>
          </w:p>
        </w:tc>
        <w:tc>
          <w:tcPr>
            <w:tcW w:w="1596" w:type="dxa"/>
          </w:tcPr>
          <w:p w:rsidR="00B34F98" w:rsidRPr="009E0183" w:rsidRDefault="00B34F98" w:rsidP="009E0183">
            <w:pPr>
              <w:jc w:val="center"/>
              <w:rPr>
                <w:rFonts w:ascii="Arial" w:hAnsi="Arial" w:cs="Arial"/>
                <w:b/>
              </w:rPr>
            </w:pPr>
            <w:r w:rsidRPr="009E0183">
              <w:rPr>
                <w:rFonts w:ascii="Arial" w:hAnsi="Arial" w:cs="Arial"/>
                <w:b/>
              </w:rPr>
              <w:t>Year 2</w:t>
            </w:r>
          </w:p>
        </w:tc>
        <w:tc>
          <w:tcPr>
            <w:tcW w:w="1596" w:type="dxa"/>
          </w:tcPr>
          <w:p w:rsidR="00B34F98" w:rsidRPr="009E0183" w:rsidRDefault="00B34F98" w:rsidP="009E0183">
            <w:pPr>
              <w:jc w:val="center"/>
              <w:rPr>
                <w:rFonts w:ascii="Arial" w:hAnsi="Arial" w:cs="Arial"/>
                <w:b/>
              </w:rPr>
            </w:pPr>
            <w:r w:rsidRPr="009E0183">
              <w:rPr>
                <w:rFonts w:ascii="Arial" w:hAnsi="Arial" w:cs="Arial"/>
                <w:b/>
              </w:rPr>
              <w:t>Year 3</w:t>
            </w:r>
          </w:p>
        </w:tc>
        <w:tc>
          <w:tcPr>
            <w:tcW w:w="1596" w:type="dxa"/>
          </w:tcPr>
          <w:p w:rsidR="00B34F98" w:rsidRPr="009E0183" w:rsidRDefault="00B34F98" w:rsidP="009E0183">
            <w:pPr>
              <w:jc w:val="center"/>
              <w:rPr>
                <w:rFonts w:ascii="Arial" w:hAnsi="Arial" w:cs="Arial"/>
                <w:b/>
              </w:rPr>
            </w:pPr>
            <w:r w:rsidRPr="009E0183">
              <w:rPr>
                <w:rFonts w:ascii="Arial" w:hAnsi="Arial" w:cs="Arial"/>
                <w:b/>
              </w:rPr>
              <w:t>Year 4</w:t>
            </w:r>
          </w:p>
        </w:tc>
        <w:tc>
          <w:tcPr>
            <w:tcW w:w="1596" w:type="dxa"/>
          </w:tcPr>
          <w:p w:rsidR="00B34F98" w:rsidRPr="009E0183" w:rsidRDefault="00B34F98" w:rsidP="009E0183">
            <w:pPr>
              <w:jc w:val="center"/>
              <w:rPr>
                <w:rFonts w:ascii="Arial" w:hAnsi="Arial" w:cs="Arial"/>
                <w:b/>
              </w:rPr>
            </w:pPr>
            <w:r w:rsidRPr="009E0183">
              <w:rPr>
                <w:rFonts w:ascii="Arial" w:hAnsi="Arial" w:cs="Arial"/>
                <w:b/>
              </w:rPr>
              <w:t>Year 5</w:t>
            </w:r>
          </w:p>
        </w:tc>
        <w:tc>
          <w:tcPr>
            <w:tcW w:w="1596" w:type="dxa"/>
          </w:tcPr>
          <w:p w:rsidR="00B34F98" w:rsidRPr="009E0183" w:rsidRDefault="00B34F98" w:rsidP="009E0183">
            <w:pPr>
              <w:jc w:val="center"/>
              <w:rPr>
                <w:rFonts w:ascii="Arial" w:hAnsi="Arial" w:cs="Arial"/>
                <w:b/>
              </w:rPr>
            </w:pPr>
            <w:r w:rsidRPr="009E0183">
              <w:rPr>
                <w:rFonts w:ascii="Arial" w:hAnsi="Arial" w:cs="Arial"/>
                <w:b/>
              </w:rPr>
              <w:t>Total</w:t>
            </w:r>
          </w:p>
        </w:tc>
      </w:tr>
      <w:tr w:rsidR="00B34F98" w:rsidRPr="009E0183">
        <w:tc>
          <w:tcPr>
            <w:tcW w:w="1596" w:type="dxa"/>
          </w:tcPr>
          <w:p w:rsidR="00B34F98" w:rsidRPr="009E0183" w:rsidRDefault="00B34F98" w:rsidP="001A0633">
            <w:pPr>
              <w:rPr>
                <w:rFonts w:ascii="Arial" w:hAnsi="Arial" w:cs="Arial"/>
              </w:rPr>
            </w:pPr>
            <w:r w:rsidRPr="009E0183">
              <w:rPr>
                <w:rFonts w:ascii="Arial" w:hAnsi="Arial" w:cs="Arial"/>
              </w:rPr>
              <w:t>Months:</w:t>
            </w:r>
          </w:p>
        </w:tc>
        <w:tc>
          <w:tcPr>
            <w:tcW w:w="1596" w:type="dxa"/>
          </w:tcPr>
          <w:p w:rsidR="00B34F98" w:rsidRPr="009E0183" w:rsidRDefault="00B34F98" w:rsidP="001A0633">
            <w:pPr>
              <w:rPr>
                <w:rFonts w:ascii="Arial" w:hAnsi="Arial" w:cs="Arial"/>
              </w:rPr>
            </w:pPr>
            <w:r w:rsidRPr="009E0183">
              <w:rPr>
                <w:rFonts w:ascii="Arial" w:hAnsi="Arial" w:cs="Arial"/>
              </w:rPr>
              <w:t>Months:</w:t>
            </w:r>
          </w:p>
        </w:tc>
        <w:tc>
          <w:tcPr>
            <w:tcW w:w="1596" w:type="dxa"/>
          </w:tcPr>
          <w:p w:rsidR="00B34F98" w:rsidRPr="009E0183" w:rsidRDefault="00B34F98" w:rsidP="001A0633">
            <w:pPr>
              <w:rPr>
                <w:rFonts w:ascii="Arial" w:hAnsi="Arial" w:cs="Arial"/>
              </w:rPr>
            </w:pPr>
            <w:r w:rsidRPr="009E0183">
              <w:rPr>
                <w:rFonts w:ascii="Arial" w:hAnsi="Arial" w:cs="Arial"/>
              </w:rPr>
              <w:t>Months:</w:t>
            </w:r>
          </w:p>
        </w:tc>
        <w:tc>
          <w:tcPr>
            <w:tcW w:w="1596" w:type="dxa"/>
          </w:tcPr>
          <w:p w:rsidR="00B34F98" w:rsidRPr="009E0183" w:rsidRDefault="00B34F98" w:rsidP="001A0633">
            <w:pPr>
              <w:rPr>
                <w:rFonts w:ascii="Arial" w:hAnsi="Arial" w:cs="Arial"/>
              </w:rPr>
            </w:pPr>
            <w:r w:rsidRPr="009E0183">
              <w:rPr>
                <w:rFonts w:ascii="Arial" w:hAnsi="Arial" w:cs="Arial"/>
              </w:rPr>
              <w:t>Months:</w:t>
            </w:r>
          </w:p>
        </w:tc>
        <w:tc>
          <w:tcPr>
            <w:tcW w:w="1596" w:type="dxa"/>
          </w:tcPr>
          <w:p w:rsidR="00B34F98" w:rsidRPr="009E0183" w:rsidRDefault="00B34F98" w:rsidP="001A0633">
            <w:pPr>
              <w:rPr>
                <w:rFonts w:ascii="Arial" w:hAnsi="Arial" w:cs="Arial"/>
              </w:rPr>
            </w:pPr>
            <w:r w:rsidRPr="009E0183">
              <w:rPr>
                <w:rFonts w:ascii="Arial" w:hAnsi="Arial" w:cs="Arial"/>
              </w:rPr>
              <w:t>Months:</w:t>
            </w:r>
          </w:p>
        </w:tc>
        <w:tc>
          <w:tcPr>
            <w:tcW w:w="1596" w:type="dxa"/>
          </w:tcPr>
          <w:p w:rsidR="00B34F98" w:rsidRPr="009E0183" w:rsidRDefault="00B34F98" w:rsidP="001A0633">
            <w:pPr>
              <w:rPr>
                <w:rFonts w:ascii="Arial" w:hAnsi="Arial" w:cs="Arial"/>
              </w:rPr>
            </w:pPr>
            <w:r w:rsidRPr="009E0183">
              <w:rPr>
                <w:rFonts w:ascii="Arial" w:hAnsi="Arial" w:cs="Arial"/>
              </w:rPr>
              <w:t>Months:</w:t>
            </w:r>
          </w:p>
        </w:tc>
      </w:tr>
      <w:tr w:rsidR="00B34F98" w:rsidRPr="009E0183">
        <w:tc>
          <w:tcPr>
            <w:tcW w:w="1596" w:type="dxa"/>
          </w:tcPr>
          <w:p w:rsidR="00B34F98" w:rsidRPr="009E0183" w:rsidRDefault="00B34F98" w:rsidP="001A0633">
            <w:pPr>
              <w:rPr>
                <w:rFonts w:ascii="Arial" w:hAnsi="Arial" w:cs="Arial"/>
              </w:rPr>
            </w:pPr>
            <w:r w:rsidRPr="009E0183">
              <w:rPr>
                <w:rFonts w:ascii="Arial" w:hAnsi="Arial" w:cs="Arial"/>
              </w:rPr>
              <w:t>$</w:t>
            </w:r>
          </w:p>
        </w:tc>
        <w:tc>
          <w:tcPr>
            <w:tcW w:w="1596" w:type="dxa"/>
          </w:tcPr>
          <w:p w:rsidR="00B34F98" w:rsidRPr="009E0183" w:rsidRDefault="00471440" w:rsidP="001A0633">
            <w:pPr>
              <w:rPr>
                <w:rFonts w:ascii="Arial" w:hAnsi="Arial" w:cs="Arial"/>
              </w:rPr>
            </w:pPr>
            <w:r w:rsidRPr="009E0183">
              <w:rPr>
                <w:rFonts w:ascii="Arial" w:hAnsi="Arial" w:cs="Arial"/>
              </w:rPr>
              <w:t>$</w:t>
            </w:r>
          </w:p>
        </w:tc>
        <w:tc>
          <w:tcPr>
            <w:tcW w:w="1596" w:type="dxa"/>
          </w:tcPr>
          <w:p w:rsidR="00B34F98" w:rsidRPr="009E0183" w:rsidRDefault="00B34F98" w:rsidP="001A0633">
            <w:pPr>
              <w:rPr>
                <w:rFonts w:ascii="Arial" w:hAnsi="Arial" w:cs="Arial"/>
              </w:rPr>
            </w:pPr>
            <w:r w:rsidRPr="009E0183">
              <w:rPr>
                <w:rFonts w:ascii="Arial" w:hAnsi="Arial" w:cs="Arial"/>
              </w:rPr>
              <w:t>$</w:t>
            </w:r>
          </w:p>
        </w:tc>
        <w:tc>
          <w:tcPr>
            <w:tcW w:w="1596" w:type="dxa"/>
          </w:tcPr>
          <w:p w:rsidR="00B34F98" w:rsidRPr="009E0183" w:rsidRDefault="00471440" w:rsidP="001A0633">
            <w:pPr>
              <w:rPr>
                <w:rFonts w:ascii="Arial" w:hAnsi="Arial" w:cs="Arial"/>
              </w:rPr>
            </w:pPr>
            <w:r w:rsidRPr="009E0183">
              <w:rPr>
                <w:rFonts w:ascii="Arial" w:hAnsi="Arial" w:cs="Arial"/>
              </w:rPr>
              <w:t>$</w:t>
            </w:r>
          </w:p>
        </w:tc>
        <w:tc>
          <w:tcPr>
            <w:tcW w:w="1596" w:type="dxa"/>
          </w:tcPr>
          <w:p w:rsidR="00B34F98" w:rsidRPr="009E0183" w:rsidRDefault="00B34F98" w:rsidP="001A0633">
            <w:pPr>
              <w:rPr>
                <w:rFonts w:ascii="Arial" w:hAnsi="Arial" w:cs="Arial"/>
              </w:rPr>
            </w:pPr>
            <w:r w:rsidRPr="009E0183">
              <w:rPr>
                <w:rFonts w:ascii="Arial" w:hAnsi="Arial" w:cs="Arial"/>
              </w:rPr>
              <w:t>$</w:t>
            </w:r>
          </w:p>
        </w:tc>
        <w:tc>
          <w:tcPr>
            <w:tcW w:w="1596" w:type="dxa"/>
          </w:tcPr>
          <w:p w:rsidR="00B34F98" w:rsidRPr="009E0183" w:rsidRDefault="00471440" w:rsidP="001A0633">
            <w:pPr>
              <w:rPr>
                <w:rFonts w:ascii="Arial" w:hAnsi="Arial" w:cs="Arial"/>
              </w:rPr>
            </w:pPr>
            <w:r w:rsidRPr="009E0183">
              <w:rPr>
                <w:rFonts w:ascii="Arial" w:hAnsi="Arial" w:cs="Arial"/>
              </w:rPr>
              <w:t>$</w:t>
            </w:r>
          </w:p>
        </w:tc>
      </w:tr>
    </w:tbl>
    <w:p w:rsidR="00092777" w:rsidRDefault="00092777" w:rsidP="00F45EA2">
      <w:pPr>
        <w:rPr>
          <w:rFonts w:ascii="Arial" w:hAnsi="Arial" w:cs="Arial"/>
        </w:rPr>
      </w:pPr>
    </w:p>
    <w:p w:rsidR="00F45EA2" w:rsidRPr="00BF3F11" w:rsidRDefault="00435637" w:rsidP="000D2D85">
      <w:pPr>
        <w:spacing w:after="240"/>
        <w:rPr>
          <w:rFonts w:ascii="Arial" w:hAnsi="Arial" w:cs="Arial"/>
        </w:rPr>
      </w:pPr>
      <w:r w:rsidRPr="00817C1D">
        <w:rPr>
          <w:rStyle w:val="IntenseEmphasis"/>
        </w:rPr>
        <w:t>c</w:t>
      </w:r>
      <w:r w:rsidR="00D0216F" w:rsidRPr="00817C1D">
        <w:rPr>
          <w:rStyle w:val="IntenseEmphasis"/>
        </w:rPr>
        <w:t>.</w:t>
      </w:r>
      <w:r w:rsidR="00EF0A28" w:rsidRPr="00817C1D">
        <w:rPr>
          <w:rStyle w:val="IntenseEmphasis"/>
        </w:rPr>
        <w:tab/>
      </w:r>
      <w:r w:rsidR="00F45EA2" w:rsidRPr="00817C1D">
        <w:rPr>
          <w:rStyle w:val="IntenseEmphasis"/>
        </w:rPr>
        <w:t xml:space="preserve">If options are to be included, discuss their use, including quantities </w:t>
      </w:r>
      <w:r w:rsidR="00AC0352" w:rsidRPr="00817C1D">
        <w:rPr>
          <w:rStyle w:val="IntenseEmphasis"/>
        </w:rPr>
        <w:t>or</w:t>
      </w:r>
      <w:r w:rsidR="00F45EA2" w:rsidRPr="00817C1D">
        <w:rPr>
          <w:rStyle w:val="IntenseEmphasis"/>
        </w:rPr>
        <w:t xml:space="preserve"> t</w:t>
      </w:r>
      <w:r w:rsidR="00AC0352" w:rsidRPr="00817C1D">
        <w:rPr>
          <w:rStyle w:val="IntenseEmphasis"/>
        </w:rPr>
        <w:t>ime periods</w:t>
      </w:r>
      <w:r w:rsidR="00F45EA2" w:rsidRPr="00817C1D">
        <w:rPr>
          <w:rStyle w:val="IntenseEmphasis"/>
        </w:rPr>
        <w:t xml:space="preserve"> of the options, and explain the method to be used to evaluate options</w:t>
      </w:r>
      <w:r w:rsidR="00D0216F" w:rsidRPr="00817C1D">
        <w:rPr>
          <w:rStyle w:val="IntenseEmphasis"/>
        </w:rPr>
        <w:footnoteReference w:id="42"/>
      </w:r>
      <w:r w:rsidR="00F45EA2" w:rsidRPr="00817C1D">
        <w:rPr>
          <w:rStyle w:val="IntenseEmphasis"/>
        </w:rPr>
        <w:t>.</w:t>
      </w:r>
      <w:r w:rsidR="00D0216F" w:rsidRPr="00817C1D">
        <w:rPr>
          <w:rStyle w:val="IntenseEmphasis"/>
        </w:rPr>
        <w:t xml:space="preserve"> </w:t>
      </w:r>
      <w:r w:rsidR="00F45EA2" w:rsidRPr="00817C1D">
        <w:rPr>
          <w:rStyle w:val="IntenseEmphasis"/>
        </w:rPr>
        <w:t xml:space="preserve">If needed, provide a separate breakout below for the estimated </w:t>
      </w:r>
      <w:r w:rsidR="00EE56FE" w:rsidRPr="00817C1D">
        <w:rPr>
          <w:rStyle w:val="IntenseEmphasis"/>
        </w:rPr>
        <w:t xml:space="preserve">length </w:t>
      </w:r>
      <w:r w:rsidR="00F45EA2" w:rsidRPr="00817C1D">
        <w:rPr>
          <w:rStyle w:val="IntenseEmphasis"/>
        </w:rPr>
        <w:t xml:space="preserve">of option periods </w:t>
      </w:r>
      <w:r w:rsidR="00BF20D5" w:rsidRPr="00817C1D">
        <w:rPr>
          <w:rStyle w:val="IntenseEmphasis"/>
        </w:rPr>
        <w:t>or</w:t>
      </w:r>
      <w:r w:rsidR="00F45EA2" w:rsidRPr="00817C1D">
        <w:rPr>
          <w:rStyle w:val="IntenseEmphasis"/>
        </w:rPr>
        <w:t xml:space="preserve"> </w:t>
      </w:r>
      <w:r w:rsidR="00EE56FE" w:rsidRPr="00817C1D">
        <w:rPr>
          <w:rStyle w:val="IntenseEmphasis"/>
        </w:rPr>
        <w:t xml:space="preserve">the dollar amount of </w:t>
      </w:r>
      <w:r w:rsidR="00F45EA2" w:rsidRPr="00817C1D">
        <w:rPr>
          <w:rStyle w:val="IntenseEmphasis"/>
        </w:rPr>
        <w:t>option quantities</w:t>
      </w:r>
      <w:r w:rsidR="00EE56FE" w:rsidRPr="00817C1D">
        <w:rPr>
          <w:rStyle w:val="IntenseEmphasi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576"/>
        <w:gridCol w:w="2808"/>
      </w:tblGrid>
      <w:tr w:rsidR="00351D43" w:rsidRPr="009E0183">
        <w:tc>
          <w:tcPr>
            <w:tcW w:w="3192" w:type="dxa"/>
          </w:tcPr>
          <w:p w:rsidR="00351D43" w:rsidRPr="009E0183" w:rsidRDefault="00351D43" w:rsidP="009E0183">
            <w:pPr>
              <w:jc w:val="center"/>
              <w:rPr>
                <w:rFonts w:ascii="Arial" w:hAnsi="Arial" w:cs="Arial"/>
                <w:b/>
              </w:rPr>
            </w:pPr>
            <w:r w:rsidRPr="009E0183">
              <w:rPr>
                <w:rFonts w:ascii="Arial" w:hAnsi="Arial" w:cs="Arial"/>
                <w:b/>
              </w:rPr>
              <w:t>Options</w:t>
            </w:r>
          </w:p>
        </w:tc>
        <w:tc>
          <w:tcPr>
            <w:tcW w:w="3576" w:type="dxa"/>
          </w:tcPr>
          <w:p w:rsidR="00351D43" w:rsidRPr="009E0183" w:rsidRDefault="00AC0352" w:rsidP="00AC0352">
            <w:pPr>
              <w:jc w:val="center"/>
              <w:rPr>
                <w:rFonts w:ascii="Arial" w:hAnsi="Arial" w:cs="Arial"/>
                <w:b/>
              </w:rPr>
            </w:pPr>
            <w:r>
              <w:rPr>
                <w:rFonts w:ascii="Arial" w:hAnsi="Arial" w:cs="Arial"/>
                <w:b/>
              </w:rPr>
              <w:t>Quantity/</w:t>
            </w:r>
            <w:r w:rsidR="00351D43" w:rsidRPr="009E0183">
              <w:rPr>
                <w:rFonts w:ascii="Arial" w:hAnsi="Arial" w:cs="Arial"/>
                <w:b/>
              </w:rPr>
              <w:t>T</w:t>
            </w:r>
            <w:r>
              <w:rPr>
                <w:rFonts w:ascii="Arial" w:hAnsi="Arial" w:cs="Arial"/>
                <w:b/>
              </w:rPr>
              <w:t>ime P</w:t>
            </w:r>
            <w:r w:rsidR="00351D43" w:rsidRPr="009E0183">
              <w:rPr>
                <w:rFonts w:ascii="Arial" w:hAnsi="Arial" w:cs="Arial"/>
                <w:b/>
              </w:rPr>
              <w:t>er</w:t>
            </w:r>
            <w:r>
              <w:rPr>
                <w:rFonts w:ascii="Arial" w:hAnsi="Arial" w:cs="Arial"/>
                <w:b/>
              </w:rPr>
              <w:t>iod</w:t>
            </w:r>
          </w:p>
        </w:tc>
        <w:tc>
          <w:tcPr>
            <w:tcW w:w="2808" w:type="dxa"/>
          </w:tcPr>
          <w:p w:rsidR="00351D43" w:rsidRPr="009E0183" w:rsidRDefault="00351D43" w:rsidP="009E0183">
            <w:pPr>
              <w:jc w:val="center"/>
              <w:rPr>
                <w:rFonts w:ascii="Arial" w:hAnsi="Arial" w:cs="Arial"/>
                <w:b/>
              </w:rPr>
            </w:pPr>
            <w:r w:rsidRPr="009E0183">
              <w:rPr>
                <w:rFonts w:ascii="Arial" w:hAnsi="Arial" w:cs="Arial"/>
                <w:b/>
              </w:rPr>
              <w:t>Totals</w:t>
            </w:r>
          </w:p>
        </w:tc>
      </w:tr>
      <w:tr w:rsidR="00351D43" w:rsidRPr="009E0183">
        <w:tc>
          <w:tcPr>
            <w:tcW w:w="3192" w:type="dxa"/>
          </w:tcPr>
          <w:p w:rsidR="00351D43" w:rsidRPr="009E0183" w:rsidRDefault="00351D43" w:rsidP="001A0633">
            <w:pPr>
              <w:rPr>
                <w:rFonts w:ascii="Arial" w:hAnsi="Arial" w:cs="Arial"/>
              </w:rPr>
            </w:pPr>
            <w:r w:rsidRPr="009E0183">
              <w:rPr>
                <w:rFonts w:ascii="Arial" w:hAnsi="Arial" w:cs="Arial"/>
              </w:rPr>
              <w:t> </w:t>
            </w:r>
          </w:p>
        </w:tc>
        <w:tc>
          <w:tcPr>
            <w:tcW w:w="3576" w:type="dxa"/>
          </w:tcPr>
          <w:p w:rsidR="00351D43" w:rsidRPr="009E0183" w:rsidRDefault="00351D43" w:rsidP="001A0633">
            <w:pPr>
              <w:rPr>
                <w:rFonts w:ascii="Arial" w:hAnsi="Arial" w:cs="Arial"/>
              </w:rPr>
            </w:pPr>
            <w:r w:rsidRPr="009E0183">
              <w:rPr>
                <w:rFonts w:ascii="Arial" w:hAnsi="Arial" w:cs="Arial"/>
              </w:rPr>
              <w:t> </w:t>
            </w:r>
          </w:p>
        </w:tc>
        <w:tc>
          <w:tcPr>
            <w:tcW w:w="2808" w:type="dxa"/>
          </w:tcPr>
          <w:p w:rsidR="00351D43" w:rsidRPr="009E0183" w:rsidRDefault="00351D43" w:rsidP="001A0633">
            <w:pPr>
              <w:rPr>
                <w:rFonts w:ascii="Arial" w:hAnsi="Arial" w:cs="Arial"/>
              </w:rPr>
            </w:pPr>
            <w:r w:rsidRPr="009E0183">
              <w:rPr>
                <w:rFonts w:ascii="Arial" w:hAnsi="Arial" w:cs="Arial"/>
              </w:rPr>
              <w:t> $</w:t>
            </w:r>
          </w:p>
        </w:tc>
      </w:tr>
      <w:tr w:rsidR="00351D43" w:rsidRPr="009E0183">
        <w:tc>
          <w:tcPr>
            <w:tcW w:w="3192" w:type="dxa"/>
          </w:tcPr>
          <w:p w:rsidR="00351D43" w:rsidRPr="009E0183" w:rsidRDefault="00351D43" w:rsidP="001A0633">
            <w:pPr>
              <w:rPr>
                <w:rFonts w:ascii="Arial" w:hAnsi="Arial" w:cs="Arial"/>
              </w:rPr>
            </w:pPr>
            <w:r w:rsidRPr="009E0183">
              <w:rPr>
                <w:rFonts w:ascii="Arial" w:hAnsi="Arial" w:cs="Arial"/>
              </w:rPr>
              <w:t> </w:t>
            </w:r>
          </w:p>
        </w:tc>
        <w:tc>
          <w:tcPr>
            <w:tcW w:w="3576" w:type="dxa"/>
          </w:tcPr>
          <w:p w:rsidR="00351D43" w:rsidRPr="009E0183" w:rsidRDefault="00351D43" w:rsidP="001A0633">
            <w:pPr>
              <w:rPr>
                <w:rFonts w:ascii="Arial" w:hAnsi="Arial" w:cs="Arial"/>
              </w:rPr>
            </w:pPr>
          </w:p>
        </w:tc>
        <w:tc>
          <w:tcPr>
            <w:tcW w:w="2808" w:type="dxa"/>
          </w:tcPr>
          <w:p w:rsidR="00351D43" w:rsidRPr="009E0183" w:rsidRDefault="00351D43" w:rsidP="001A0633">
            <w:pPr>
              <w:rPr>
                <w:rFonts w:ascii="Arial" w:hAnsi="Arial" w:cs="Arial"/>
              </w:rPr>
            </w:pPr>
            <w:r w:rsidRPr="009E0183">
              <w:rPr>
                <w:rFonts w:ascii="Arial" w:hAnsi="Arial" w:cs="Arial"/>
              </w:rPr>
              <w:t xml:space="preserve"> $</w:t>
            </w:r>
          </w:p>
        </w:tc>
      </w:tr>
      <w:tr w:rsidR="00351D43" w:rsidRPr="009E0183">
        <w:tc>
          <w:tcPr>
            <w:tcW w:w="3192" w:type="dxa"/>
          </w:tcPr>
          <w:p w:rsidR="00351D43" w:rsidRPr="009E0183" w:rsidRDefault="00351D43" w:rsidP="001A0633">
            <w:pPr>
              <w:rPr>
                <w:rFonts w:ascii="Arial" w:hAnsi="Arial" w:cs="Arial"/>
              </w:rPr>
            </w:pPr>
          </w:p>
        </w:tc>
        <w:tc>
          <w:tcPr>
            <w:tcW w:w="3576" w:type="dxa"/>
          </w:tcPr>
          <w:p w:rsidR="00351D43" w:rsidRPr="009E0183" w:rsidRDefault="00351D43" w:rsidP="001A0633">
            <w:pPr>
              <w:rPr>
                <w:rFonts w:ascii="Arial" w:hAnsi="Arial" w:cs="Arial"/>
              </w:rPr>
            </w:pPr>
          </w:p>
        </w:tc>
        <w:tc>
          <w:tcPr>
            <w:tcW w:w="2808" w:type="dxa"/>
          </w:tcPr>
          <w:p w:rsidR="00351D43" w:rsidRPr="009E0183" w:rsidRDefault="00351D43" w:rsidP="001A0633">
            <w:pPr>
              <w:rPr>
                <w:rFonts w:ascii="Arial" w:hAnsi="Arial" w:cs="Arial"/>
              </w:rPr>
            </w:pPr>
            <w:r w:rsidRPr="009E0183">
              <w:rPr>
                <w:rFonts w:ascii="Arial" w:hAnsi="Arial" w:cs="Arial"/>
              </w:rPr>
              <w:t> $</w:t>
            </w:r>
          </w:p>
        </w:tc>
      </w:tr>
      <w:tr w:rsidR="00351D43" w:rsidRPr="009E0183">
        <w:tc>
          <w:tcPr>
            <w:tcW w:w="3192" w:type="dxa"/>
          </w:tcPr>
          <w:p w:rsidR="00351D43" w:rsidRPr="009E0183" w:rsidRDefault="00351D43" w:rsidP="001A0633">
            <w:pPr>
              <w:rPr>
                <w:rFonts w:ascii="Arial" w:hAnsi="Arial" w:cs="Arial"/>
              </w:rPr>
            </w:pPr>
            <w:r w:rsidRPr="009E0183">
              <w:rPr>
                <w:rFonts w:ascii="Arial" w:hAnsi="Arial" w:cs="Arial"/>
              </w:rPr>
              <w:t> </w:t>
            </w:r>
          </w:p>
        </w:tc>
        <w:tc>
          <w:tcPr>
            <w:tcW w:w="3576" w:type="dxa"/>
          </w:tcPr>
          <w:p w:rsidR="00351D43" w:rsidRPr="009E0183" w:rsidRDefault="00351D43" w:rsidP="001A0633">
            <w:pPr>
              <w:rPr>
                <w:rFonts w:ascii="Arial" w:hAnsi="Arial" w:cs="Arial"/>
              </w:rPr>
            </w:pPr>
            <w:r w:rsidRPr="009E0183">
              <w:rPr>
                <w:rFonts w:ascii="Arial" w:hAnsi="Arial" w:cs="Arial"/>
              </w:rPr>
              <w:t> </w:t>
            </w:r>
          </w:p>
        </w:tc>
        <w:tc>
          <w:tcPr>
            <w:tcW w:w="2808" w:type="dxa"/>
          </w:tcPr>
          <w:p w:rsidR="00351D43" w:rsidRPr="009E0183" w:rsidRDefault="00351D43" w:rsidP="001A0633">
            <w:pPr>
              <w:rPr>
                <w:rFonts w:ascii="Arial" w:hAnsi="Arial" w:cs="Arial"/>
              </w:rPr>
            </w:pPr>
            <w:r w:rsidRPr="009E0183">
              <w:rPr>
                <w:rFonts w:ascii="Arial" w:hAnsi="Arial" w:cs="Arial"/>
              </w:rPr>
              <w:t> $</w:t>
            </w:r>
          </w:p>
        </w:tc>
      </w:tr>
    </w:tbl>
    <w:p w:rsidR="00F45EA2" w:rsidRPr="00BF3F11" w:rsidRDefault="00435637" w:rsidP="000D2D85">
      <w:pPr>
        <w:spacing w:before="240"/>
        <w:ind w:left="1260" w:hanging="1260"/>
        <w:rPr>
          <w:rFonts w:ascii="Arial" w:hAnsi="Arial" w:cs="Arial"/>
        </w:rPr>
      </w:pPr>
      <w:r w:rsidRPr="00817C1D">
        <w:rPr>
          <w:rStyle w:val="IntenseEmphasis"/>
        </w:rPr>
        <w:t>d</w:t>
      </w:r>
      <w:r w:rsidR="00F45EA2" w:rsidRPr="00817C1D">
        <w:rPr>
          <w:rStyle w:val="IntenseEmphasis"/>
        </w:rPr>
        <w:t>.</w:t>
      </w:r>
      <w:r w:rsidR="00B271C4">
        <w:rPr>
          <w:rStyle w:val="IntenseEmphasis"/>
        </w:rPr>
        <w:t xml:space="preserve"> </w:t>
      </w:r>
      <w:r w:rsidR="00F45EA2" w:rsidRPr="00817C1D">
        <w:rPr>
          <w:rStyle w:val="IntenseEmphasis"/>
        </w:rPr>
        <w:t xml:space="preserve"> </w:t>
      </w:r>
      <w:r w:rsidRPr="00817C1D">
        <w:rPr>
          <w:rStyle w:val="IntenseEmphasis"/>
        </w:rPr>
        <w:t>Identify a</w:t>
      </w:r>
      <w:r w:rsidR="00F45EA2" w:rsidRPr="00817C1D">
        <w:rPr>
          <w:rStyle w:val="IntenseEmphasis"/>
        </w:rPr>
        <w:t>ccounting and appropriation data</w:t>
      </w:r>
      <w:r w:rsidRPr="00817C1D">
        <w:rPr>
          <w:rStyle w:val="IntenseEmphasis"/>
        </w:rPr>
        <w:t xml:space="preserve"> below.</w:t>
      </w:r>
      <w:r w:rsidR="00F45EA2" w:rsidRPr="00820030">
        <w:rPr>
          <w:rFonts w:ascii="Arial" w:hAnsi="Arial" w:cs="Arial"/>
          <w:b/>
        </w:rPr>
        <w:t xml:space="preserve"> </w:t>
      </w:r>
      <w:r w:rsidR="00F45EA2" w:rsidRPr="00BF3F11">
        <w:rPr>
          <w:rFonts w:ascii="Arial" w:hAnsi="Arial" w:cs="Arial"/>
        </w:rPr>
        <w:t>__</w:t>
      </w:r>
      <w:r w:rsidR="00351D43">
        <w:rPr>
          <w:rFonts w:ascii="Arial" w:hAnsi="Arial" w:cs="Arial"/>
        </w:rPr>
        <w:t>_______________</w:t>
      </w:r>
      <w:r w:rsidR="00F45EA2" w:rsidRPr="00BF3F11">
        <w:rPr>
          <w:rFonts w:ascii="Arial" w:hAnsi="Arial" w:cs="Arial"/>
        </w:rPr>
        <w:t>____________________________________</w:t>
      </w:r>
      <w:r w:rsidR="004D40BA">
        <w:rPr>
          <w:rFonts w:ascii="Arial" w:hAnsi="Arial" w:cs="Arial"/>
        </w:rPr>
        <w:t>_____</w:t>
      </w:r>
    </w:p>
    <w:p w:rsidR="00B457C3" w:rsidRPr="00817C1D" w:rsidRDefault="00F45EA2" w:rsidP="002F7B42">
      <w:pPr>
        <w:spacing w:before="240"/>
        <w:ind w:firstLine="540"/>
        <w:rPr>
          <w:rStyle w:val="IntenseEmphasis"/>
        </w:rPr>
      </w:pPr>
      <w:r w:rsidRPr="00BF3F11">
        <w:rPr>
          <w:rFonts w:ascii="Arial" w:hAnsi="Arial" w:cs="Arial"/>
        </w:rPr>
        <w:t>(2)</w:t>
      </w:r>
      <w:r w:rsidR="00B457C3">
        <w:rPr>
          <w:rFonts w:ascii="Arial" w:hAnsi="Arial" w:cs="Arial"/>
        </w:rPr>
        <w:tab/>
      </w:r>
      <w:r w:rsidRPr="00820030">
        <w:rPr>
          <w:rFonts w:ascii="Arial" w:hAnsi="Arial" w:cs="Arial"/>
          <w:b/>
        </w:rPr>
        <w:t>Sources</w:t>
      </w:r>
      <w:r w:rsidRPr="00BF3F11">
        <w:rPr>
          <w:rFonts w:ascii="Arial" w:hAnsi="Arial" w:cs="Arial"/>
        </w:rPr>
        <w:t>.</w:t>
      </w:r>
      <w:r w:rsidR="00AE3545">
        <w:rPr>
          <w:rFonts w:ascii="Arial" w:hAnsi="Arial" w:cs="Arial"/>
        </w:rPr>
        <w:t xml:space="preserve"> </w:t>
      </w:r>
      <w:r w:rsidRPr="00817C1D">
        <w:rPr>
          <w:rStyle w:val="IntenseEmphasis"/>
        </w:rPr>
        <w:t>Provide a list of sources that may have the requisite capabilities to satisfy the requirement.</w:t>
      </w:r>
      <w:r w:rsidR="00D91E40" w:rsidRPr="00817C1D">
        <w:rPr>
          <w:rStyle w:val="IntenseEmphasis"/>
        </w:rPr>
        <w:t xml:space="preserve"> </w:t>
      </w:r>
    </w:p>
    <w:p w:rsidR="007B1C88" w:rsidRPr="00817C1D" w:rsidRDefault="00581303" w:rsidP="00EF0A28">
      <w:pPr>
        <w:tabs>
          <w:tab w:val="left" w:pos="1620"/>
        </w:tabs>
        <w:ind w:left="540" w:firstLine="540"/>
        <w:rPr>
          <w:rStyle w:val="IntenseEmphasis"/>
        </w:rPr>
      </w:pPr>
      <w:r>
        <w:rPr>
          <w:rFonts w:ascii="Arial" w:hAnsi="Arial" w:cs="Arial"/>
        </w:rPr>
        <w:lastRenderedPageBreak/>
        <w:t>a</w:t>
      </w:r>
      <w:r w:rsidR="00B457C3">
        <w:rPr>
          <w:rFonts w:ascii="Arial" w:hAnsi="Arial" w:cs="Arial"/>
        </w:rPr>
        <w:t>.</w:t>
      </w:r>
      <w:r w:rsidR="00EF0A28">
        <w:rPr>
          <w:rFonts w:ascii="Arial" w:hAnsi="Arial" w:cs="Arial"/>
        </w:rPr>
        <w:tab/>
      </w:r>
      <w:r w:rsidR="00820030" w:rsidRPr="00820030">
        <w:rPr>
          <w:rFonts w:ascii="Arial" w:hAnsi="Arial" w:cs="Arial"/>
          <w:b/>
        </w:rPr>
        <w:t>Required Sources</w:t>
      </w:r>
      <w:r w:rsidR="00820030">
        <w:rPr>
          <w:rFonts w:ascii="Arial" w:hAnsi="Arial" w:cs="Arial"/>
        </w:rPr>
        <w:t xml:space="preserve">. </w:t>
      </w:r>
      <w:r w:rsidR="007B1C88" w:rsidRPr="00817C1D">
        <w:rPr>
          <w:rStyle w:val="IntenseEmphasis"/>
        </w:rPr>
        <w:t>Discuss the potential applicability and use of required Government sources, such as Federal Prison Industries, Inc. (UNICOR) and AbilityOne participating nonprofit agencies, to satisfy the requirement</w:t>
      </w:r>
      <w:r w:rsidR="00820030" w:rsidRPr="00817C1D">
        <w:rPr>
          <w:rStyle w:val="IntenseEmphasis"/>
        </w:rPr>
        <w:footnoteReference w:id="43"/>
      </w:r>
      <w:r w:rsidR="007B1C88" w:rsidRPr="00817C1D">
        <w:rPr>
          <w:rStyle w:val="IntenseEmphasis"/>
        </w:rPr>
        <w:t>.</w:t>
      </w:r>
    </w:p>
    <w:p w:rsidR="007B1C88" w:rsidRPr="00817C1D" w:rsidRDefault="007B1C88" w:rsidP="00EF0A28">
      <w:pPr>
        <w:tabs>
          <w:tab w:val="left" w:pos="1620"/>
        </w:tabs>
        <w:ind w:left="540" w:firstLine="540"/>
        <w:rPr>
          <w:rStyle w:val="IntenseEmphasis"/>
        </w:rPr>
      </w:pPr>
    </w:p>
    <w:p w:rsidR="00F45EA2" w:rsidRPr="00BF3F11" w:rsidRDefault="00581303" w:rsidP="00D91E40">
      <w:pPr>
        <w:tabs>
          <w:tab w:val="left" w:pos="1620"/>
        </w:tabs>
        <w:ind w:left="540" w:firstLine="540"/>
        <w:rPr>
          <w:rFonts w:ascii="Arial" w:hAnsi="Arial" w:cs="Arial"/>
        </w:rPr>
      </w:pPr>
      <w:r>
        <w:rPr>
          <w:rFonts w:ascii="Arial" w:hAnsi="Arial" w:cs="Arial"/>
        </w:rPr>
        <w:t>b</w:t>
      </w:r>
      <w:r w:rsidR="00B457C3">
        <w:rPr>
          <w:rFonts w:ascii="Arial" w:hAnsi="Arial" w:cs="Arial"/>
        </w:rPr>
        <w:t>.</w:t>
      </w:r>
      <w:r w:rsidR="00EF0A28">
        <w:rPr>
          <w:rFonts w:ascii="Arial" w:hAnsi="Arial" w:cs="Arial"/>
        </w:rPr>
        <w:tab/>
      </w:r>
      <w:r w:rsidR="007B1C88" w:rsidRPr="00820030">
        <w:rPr>
          <w:rFonts w:ascii="Arial" w:hAnsi="Arial" w:cs="Arial"/>
          <w:b/>
        </w:rPr>
        <w:t>Market Research</w:t>
      </w:r>
      <w:r w:rsidR="007B1C88">
        <w:rPr>
          <w:rFonts w:ascii="Arial" w:hAnsi="Arial" w:cs="Arial"/>
        </w:rPr>
        <w:t xml:space="preserve">. </w:t>
      </w:r>
      <w:r w:rsidR="00F45EA2" w:rsidRPr="00817C1D">
        <w:rPr>
          <w:rStyle w:val="IntenseEmphasis"/>
        </w:rPr>
        <w:t>Describe any market research performed, such as a</w:t>
      </w:r>
      <w:r w:rsidR="0013750B" w:rsidRPr="00817C1D">
        <w:rPr>
          <w:rStyle w:val="IntenseEmphasis"/>
        </w:rPr>
        <w:t xml:space="preserve"> </w:t>
      </w:r>
      <w:r w:rsidR="00F45EA2" w:rsidRPr="00817C1D">
        <w:rPr>
          <w:rStyle w:val="IntenseEmphasis"/>
        </w:rPr>
        <w:t>sources</w:t>
      </w:r>
      <w:r w:rsidR="00AD67BE" w:rsidRPr="00817C1D">
        <w:rPr>
          <w:rStyle w:val="IntenseEmphasis"/>
        </w:rPr>
        <w:t>-</w:t>
      </w:r>
      <w:r w:rsidR="00F45EA2" w:rsidRPr="00817C1D">
        <w:rPr>
          <w:rStyle w:val="IntenseEmphasis"/>
        </w:rPr>
        <w:t>sought notice or request for information</w:t>
      </w:r>
      <w:r w:rsidR="00AE3545" w:rsidRPr="00817C1D">
        <w:rPr>
          <w:rStyle w:val="IntenseEmphasis"/>
        </w:rPr>
        <w:footnoteReference w:id="44"/>
      </w:r>
      <w:r w:rsidR="00F45EA2" w:rsidRPr="00817C1D">
        <w:rPr>
          <w:rStyle w:val="IntenseEmphasis"/>
        </w:rPr>
        <w:t xml:space="preserve"> to identify: (i) prospective</w:t>
      </w:r>
      <w:r w:rsidR="00F45EA2" w:rsidRPr="002A649D">
        <w:rPr>
          <w:rFonts w:ascii="Arial" w:hAnsi="Arial" w:cs="Arial"/>
          <w:color w:val="FF0000"/>
        </w:rPr>
        <w:t xml:space="preserve"> </w:t>
      </w:r>
      <w:r w:rsidR="00F45EA2" w:rsidRPr="00817C1D">
        <w:rPr>
          <w:rStyle w:val="IntenseEmphasis"/>
        </w:rPr>
        <w:t xml:space="preserve">sources </w:t>
      </w:r>
      <w:r w:rsidR="00B457C3" w:rsidRPr="00817C1D">
        <w:rPr>
          <w:rStyle w:val="IntenseEmphasis"/>
        </w:rPr>
        <w:t>in addition to</w:t>
      </w:r>
      <w:r w:rsidR="00F45EA2" w:rsidRPr="00817C1D">
        <w:rPr>
          <w:rStyle w:val="IntenseEmphasis"/>
        </w:rPr>
        <w:t xml:space="preserve"> known sources; and (ii) set-aside possibilities</w:t>
      </w:r>
      <w:r w:rsidR="007B1C88" w:rsidRPr="00817C1D">
        <w:rPr>
          <w:rStyle w:val="IntenseEmphasis"/>
        </w:rPr>
        <w:footnoteReference w:id="45"/>
      </w:r>
      <w:r w:rsidR="00F45EA2" w:rsidRPr="00817C1D">
        <w:rPr>
          <w:rStyle w:val="IntenseEmphasis"/>
        </w:rPr>
        <w:t xml:space="preserve"> [</w:t>
      </w:r>
      <w:r w:rsidR="007B1C88" w:rsidRPr="00817C1D">
        <w:rPr>
          <w:rStyle w:val="IntenseEmphasis"/>
        </w:rPr>
        <w:t xml:space="preserve">e.g., women-owned, small disadvantaged, and veteran-owned small businesses, </w:t>
      </w:r>
      <w:r w:rsidR="00F45EA2" w:rsidRPr="00817C1D">
        <w:rPr>
          <w:rStyle w:val="IntenseEmphasis"/>
        </w:rPr>
        <w:t xml:space="preserve">8(a); HUBZone; service-disabled veteran-owned small business; or small business (see FAR </w:t>
      </w:r>
      <w:r w:rsidR="00AE3545" w:rsidRPr="00817C1D">
        <w:rPr>
          <w:rStyle w:val="IntenseEmphasis"/>
        </w:rPr>
        <w:t>P</w:t>
      </w:r>
      <w:r w:rsidR="00F45EA2" w:rsidRPr="00817C1D">
        <w:rPr>
          <w:rStyle w:val="IntenseEmphasis"/>
        </w:rPr>
        <w:t xml:space="preserve">art 19)]. </w:t>
      </w:r>
      <w:r w:rsidR="00944863" w:rsidRPr="00817C1D">
        <w:rPr>
          <w:rStyle w:val="IntenseEmphasis"/>
        </w:rPr>
        <w:t>Address the extent and results of the market research and indicate their impact on various elements of the AP.</w:t>
      </w:r>
    </w:p>
    <w:p w:rsidR="00F45EA2" w:rsidRPr="00817C1D" w:rsidRDefault="00581303" w:rsidP="002F7B42">
      <w:pPr>
        <w:tabs>
          <w:tab w:val="left" w:pos="1620"/>
        </w:tabs>
        <w:spacing w:before="240"/>
        <w:ind w:left="540" w:firstLine="540"/>
        <w:rPr>
          <w:rStyle w:val="IntenseEmphasis"/>
        </w:rPr>
      </w:pPr>
      <w:r>
        <w:rPr>
          <w:rFonts w:ascii="Arial" w:hAnsi="Arial" w:cs="Arial"/>
        </w:rPr>
        <w:t>c</w:t>
      </w:r>
      <w:r w:rsidR="00F45EA2" w:rsidRPr="00BF3F11">
        <w:rPr>
          <w:rFonts w:ascii="Arial" w:hAnsi="Arial" w:cs="Arial"/>
        </w:rPr>
        <w:t>.</w:t>
      </w:r>
      <w:r w:rsidR="00B457C3">
        <w:rPr>
          <w:rFonts w:ascii="Arial" w:hAnsi="Arial" w:cs="Arial"/>
        </w:rPr>
        <w:tab/>
      </w:r>
      <w:r w:rsidR="00F45EA2" w:rsidRPr="002A649D">
        <w:rPr>
          <w:rFonts w:ascii="Arial" w:hAnsi="Arial" w:cs="Arial"/>
          <w:b/>
        </w:rPr>
        <w:t xml:space="preserve">Federal Business Opportunities (FedBizOpps). </w:t>
      </w:r>
      <w:r w:rsidR="00F45EA2" w:rsidRPr="00817C1D">
        <w:rPr>
          <w:rStyle w:val="IntenseEmphasis"/>
        </w:rPr>
        <w:t>Attach draft(s) of all applicable FedBizOpps notices, in Part VII of the AP:</w:t>
      </w:r>
    </w:p>
    <w:p w:rsidR="00F45EA2" w:rsidRPr="002A649D" w:rsidRDefault="00EF0A28" w:rsidP="002F7B42">
      <w:pPr>
        <w:tabs>
          <w:tab w:val="left" w:pos="1980"/>
        </w:tabs>
        <w:spacing w:before="240"/>
        <w:ind w:left="1080" w:firstLine="540"/>
        <w:rPr>
          <w:rFonts w:ascii="Arial" w:hAnsi="Arial" w:cs="Arial"/>
          <w:color w:val="FF0000"/>
        </w:rPr>
      </w:pPr>
      <w:r>
        <w:rPr>
          <w:rFonts w:ascii="Arial" w:hAnsi="Arial" w:cs="Arial"/>
          <w:color w:val="FF0000"/>
        </w:rPr>
        <w:t>1.</w:t>
      </w:r>
      <w:r>
        <w:rPr>
          <w:rFonts w:ascii="Arial" w:hAnsi="Arial" w:cs="Arial"/>
          <w:color w:val="FF0000"/>
        </w:rPr>
        <w:tab/>
      </w:r>
      <w:r w:rsidR="00F45EA2" w:rsidRPr="00817C1D">
        <w:rPr>
          <w:rStyle w:val="IntenseEmphasis"/>
        </w:rPr>
        <w:t>a synopsis of the proposed contract action</w:t>
      </w:r>
      <w:r w:rsidR="00B457C3" w:rsidRPr="002A649D">
        <w:rPr>
          <w:rStyle w:val="FootnoteReference"/>
          <w:rFonts w:ascii="Arial" w:hAnsi="Arial" w:cs="Arial"/>
          <w:color w:val="FF0000"/>
        </w:rPr>
        <w:footnoteReference w:id="46"/>
      </w:r>
      <w:r w:rsidR="00F45EA2" w:rsidRPr="002A649D">
        <w:rPr>
          <w:rFonts w:ascii="Arial" w:hAnsi="Arial" w:cs="Arial"/>
          <w:color w:val="FF0000"/>
        </w:rPr>
        <w:t xml:space="preserve"> </w:t>
      </w:r>
      <w:r w:rsidR="00F45EA2" w:rsidRPr="00817C1D">
        <w:rPr>
          <w:rStyle w:val="IntenseEmphasis"/>
        </w:rPr>
        <w:t>unless one of the exceptions in FAR 5.202 applies;</w:t>
      </w:r>
    </w:p>
    <w:p w:rsidR="00F45EA2" w:rsidRPr="002A649D" w:rsidRDefault="00F45EA2" w:rsidP="002F7B42">
      <w:pPr>
        <w:tabs>
          <w:tab w:val="left" w:pos="1980"/>
        </w:tabs>
        <w:spacing w:before="240"/>
        <w:ind w:left="1080" w:firstLine="540"/>
        <w:rPr>
          <w:rFonts w:ascii="Arial" w:hAnsi="Arial" w:cs="Arial"/>
          <w:color w:val="FF0000"/>
        </w:rPr>
      </w:pPr>
      <w:r w:rsidRPr="002A649D">
        <w:rPr>
          <w:rFonts w:ascii="Arial" w:hAnsi="Arial" w:cs="Arial"/>
          <w:color w:val="FF0000"/>
        </w:rPr>
        <w:t>2.</w:t>
      </w:r>
      <w:r w:rsidR="00EF0A28" w:rsidRPr="00817C1D">
        <w:rPr>
          <w:rStyle w:val="IntenseEmphasis"/>
        </w:rPr>
        <w:tab/>
        <w:t>a</w:t>
      </w:r>
      <w:r w:rsidRPr="00817C1D">
        <w:rPr>
          <w:rStyle w:val="IntenseEmphasis"/>
        </w:rPr>
        <w:t xml:space="preserve"> “small business sources sought” notice</w:t>
      </w:r>
      <w:r w:rsidR="00B457C3" w:rsidRPr="002A649D">
        <w:rPr>
          <w:rStyle w:val="FootnoteReference"/>
          <w:rFonts w:ascii="Arial" w:hAnsi="Arial" w:cs="Arial"/>
          <w:color w:val="FF0000"/>
        </w:rPr>
        <w:footnoteReference w:id="47"/>
      </w:r>
      <w:r w:rsidRPr="002A649D">
        <w:rPr>
          <w:rFonts w:ascii="Arial" w:hAnsi="Arial" w:cs="Arial"/>
          <w:color w:val="FF0000"/>
        </w:rPr>
        <w:t xml:space="preserve">  </w:t>
      </w:r>
      <w:r w:rsidRPr="00817C1D">
        <w:rPr>
          <w:rStyle w:val="IntenseEmphasis"/>
        </w:rPr>
        <w:t>in  the event the requirement is not recommended for a set-aside;</w:t>
      </w:r>
    </w:p>
    <w:p w:rsidR="00581303" w:rsidRDefault="00F45EA2" w:rsidP="002F7B42">
      <w:pPr>
        <w:tabs>
          <w:tab w:val="left" w:pos="1980"/>
        </w:tabs>
        <w:spacing w:before="240"/>
        <w:ind w:left="1080" w:firstLine="540"/>
        <w:rPr>
          <w:rFonts w:ascii="Arial" w:hAnsi="Arial" w:cs="Arial"/>
        </w:rPr>
      </w:pPr>
      <w:r w:rsidRPr="002A649D">
        <w:rPr>
          <w:rFonts w:ascii="Arial" w:hAnsi="Arial" w:cs="Arial"/>
          <w:color w:val="FF0000"/>
        </w:rPr>
        <w:t>3.</w:t>
      </w:r>
      <w:r w:rsidR="00EF0A28">
        <w:rPr>
          <w:rFonts w:ascii="Arial" w:hAnsi="Arial" w:cs="Arial"/>
          <w:color w:val="FF0000"/>
        </w:rPr>
        <w:tab/>
      </w:r>
      <w:r w:rsidRPr="00817C1D">
        <w:rPr>
          <w:rStyle w:val="IntenseEmphasis"/>
        </w:rPr>
        <w:t>a notice to support the justifications in Part III(b)(</w:t>
      </w:r>
      <w:r w:rsidR="00581303" w:rsidRPr="00817C1D">
        <w:rPr>
          <w:rStyle w:val="IntenseEmphasis"/>
        </w:rPr>
        <w:t>3</w:t>
      </w:r>
      <w:r w:rsidRPr="00817C1D">
        <w:rPr>
          <w:rStyle w:val="IntenseEmphasis"/>
        </w:rPr>
        <w:t xml:space="preserve">) </w:t>
      </w:r>
      <w:r w:rsidR="00581303" w:rsidRPr="00817C1D">
        <w:rPr>
          <w:rStyle w:val="IntenseEmphasis"/>
        </w:rPr>
        <w:t xml:space="preserve">for </w:t>
      </w:r>
      <w:r w:rsidRPr="00817C1D">
        <w:rPr>
          <w:rStyle w:val="IntenseEmphasis"/>
        </w:rPr>
        <w:t>limiting competition</w:t>
      </w:r>
      <w:r w:rsidR="009671E5" w:rsidRPr="002A649D">
        <w:rPr>
          <w:rStyle w:val="FootnoteReference"/>
          <w:rFonts w:ascii="Arial" w:hAnsi="Arial" w:cs="Arial"/>
          <w:color w:val="FF0000"/>
        </w:rPr>
        <w:footnoteReference w:id="48"/>
      </w:r>
      <w:r w:rsidR="002A649D">
        <w:rPr>
          <w:rFonts w:ascii="Arial" w:hAnsi="Arial" w:cs="Arial"/>
          <w:color w:val="FF0000"/>
        </w:rPr>
        <w:t>.</w:t>
      </w:r>
    </w:p>
    <w:p w:rsidR="00F45EA2" w:rsidRPr="00817C1D" w:rsidRDefault="00581303" w:rsidP="002F7B42">
      <w:pPr>
        <w:tabs>
          <w:tab w:val="left" w:pos="1620"/>
        </w:tabs>
        <w:spacing w:before="240"/>
        <w:ind w:left="540" w:firstLine="540"/>
        <w:rPr>
          <w:rStyle w:val="IntenseEmphasis"/>
        </w:rPr>
      </w:pPr>
      <w:r>
        <w:rPr>
          <w:rFonts w:ascii="Arial" w:hAnsi="Arial" w:cs="Arial"/>
        </w:rPr>
        <w:t>d</w:t>
      </w:r>
      <w:r w:rsidR="009671E5">
        <w:rPr>
          <w:rFonts w:ascii="Arial" w:hAnsi="Arial" w:cs="Arial"/>
        </w:rPr>
        <w:t>.</w:t>
      </w:r>
      <w:r w:rsidR="00EF0A28">
        <w:rPr>
          <w:rFonts w:ascii="Arial" w:hAnsi="Arial" w:cs="Arial"/>
        </w:rPr>
        <w:tab/>
      </w:r>
      <w:r w:rsidR="00F45EA2" w:rsidRPr="002A649D">
        <w:rPr>
          <w:rFonts w:ascii="Arial" w:hAnsi="Arial" w:cs="Arial"/>
          <w:b/>
        </w:rPr>
        <w:t>Bundling Determination</w:t>
      </w:r>
      <w:r w:rsidR="00521748">
        <w:rPr>
          <w:rStyle w:val="FootnoteReference"/>
          <w:rFonts w:ascii="Arial" w:hAnsi="Arial" w:cs="Arial"/>
          <w:b/>
        </w:rPr>
        <w:footnoteReference w:id="49"/>
      </w:r>
      <w:r w:rsidR="00F45EA2" w:rsidRPr="00BF3F11">
        <w:rPr>
          <w:rFonts w:ascii="Arial" w:hAnsi="Arial" w:cs="Arial"/>
        </w:rPr>
        <w:t xml:space="preserve">. </w:t>
      </w:r>
      <w:r w:rsidR="002A649D" w:rsidRPr="00817C1D">
        <w:rPr>
          <w:rStyle w:val="IntenseEmphasis"/>
        </w:rPr>
        <w:t xml:space="preserve">In accordance with FAR 7.105(b)(1), when the proposed acquisition strategy involves bundling, identify the incumbent contractors and contracts affected by the bundling.  </w:t>
      </w:r>
      <w:r w:rsidR="00A14A7C" w:rsidRPr="00817C1D">
        <w:rPr>
          <w:rStyle w:val="IntenseEmphasis"/>
        </w:rPr>
        <w:t>R</w:t>
      </w:r>
      <w:r w:rsidR="00F45EA2" w:rsidRPr="00817C1D">
        <w:rPr>
          <w:rStyle w:val="IntenseEmphasis"/>
        </w:rPr>
        <w:t xml:space="preserve">eview </w:t>
      </w:r>
      <w:r w:rsidR="007B1C88" w:rsidRPr="00817C1D">
        <w:rPr>
          <w:rStyle w:val="IntenseEmphasis"/>
        </w:rPr>
        <w:t>a</w:t>
      </w:r>
      <w:r w:rsidR="00F45EA2" w:rsidRPr="00817C1D">
        <w:rPr>
          <w:rStyle w:val="IntenseEmphasis"/>
        </w:rPr>
        <w:t>nd approval of th</w:t>
      </w:r>
      <w:r w:rsidR="002A649D" w:rsidRPr="00817C1D">
        <w:rPr>
          <w:rStyle w:val="IntenseEmphasis"/>
        </w:rPr>
        <w:t>is</w:t>
      </w:r>
      <w:r w:rsidR="00F45EA2" w:rsidRPr="00817C1D">
        <w:rPr>
          <w:rStyle w:val="IntenseEmphasis"/>
        </w:rPr>
        <w:t xml:space="preserve"> AP</w:t>
      </w:r>
      <w:r w:rsidR="007B1C88" w:rsidRPr="00817C1D">
        <w:rPr>
          <w:rStyle w:val="IntenseEmphasis"/>
        </w:rPr>
        <w:t xml:space="preserve"> </w:t>
      </w:r>
      <w:r w:rsidR="00F45EA2" w:rsidRPr="00817C1D">
        <w:rPr>
          <w:rStyle w:val="IntenseEmphasis"/>
        </w:rPr>
        <w:t xml:space="preserve">certifies that the </w:t>
      </w:r>
      <w:r w:rsidR="002A649D" w:rsidRPr="00817C1D">
        <w:rPr>
          <w:rStyle w:val="IntenseEmphasis"/>
        </w:rPr>
        <w:t xml:space="preserve">following </w:t>
      </w:r>
      <w:r w:rsidR="00F45EA2" w:rsidRPr="00817C1D">
        <w:rPr>
          <w:rStyle w:val="IntenseEmphasis"/>
        </w:rPr>
        <w:t xml:space="preserve">information is correct </w:t>
      </w:r>
      <w:r w:rsidR="002A649D" w:rsidRPr="00817C1D">
        <w:rPr>
          <w:rStyle w:val="IntenseEmphasis"/>
        </w:rPr>
        <w:t xml:space="preserve">for </w:t>
      </w:r>
      <w:r w:rsidR="00F45EA2" w:rsidRPr="00817C1D">
        <w:rPr>
          <w:rStyle w:val="IntenseEmphasis"/>
        </w:rPr>
        <w:t>this acquisition: (check the applicable box)</w:t>
      </w:r>
    </w:p>
    <w:p w:rsidR="002F7B42" w:rsidRDefault="00B457C3" w:rsidP="001A4AA7">
      <w:pPr>
        <w:spacing w:before="120"/>
        <w:ind w:left="1080"/>
        <w:rPr>
          <w:rFonts w:ascii="Arial" w:hAnsi="Arial" w:cs="Arial"/>
        </w:rPr>
      </w:pPr>
      <w:r>
        <w:rPr>
          <w:rFonts w:ascii="Arial" w:hAnsi="Arial" w:cs="Arial"/>
        </w:rPr>
        <w:fldChar w:fldCharType="begin">
          <w:ffData>
            <w:name w:val="Check51"/>
            <w:enabled/>
            <w:calcOnExit w:val="0"/>
            <w:checkBox>
              <w:sizeAuto/>
              <w:default w:val="0"/>
            </w:checkBox>
          </w:ffData>
        </w:fldChar>
      </w:r>
      <w:bookmarkStart w:id="45" w:name="Check51"/>
      <w:r>
        <w:rPr>
          <w:rFonts w:ascii="Arial" w:hAnsi="Arial" w:cs="Arial"/>
        </w:rPr>
        <w:instrText xml:space="preserve"> FORMCHECKBOX </w:instrText>
      </w:r>
      <w:r>
        <w:rPr>
          <w:rFonts w:ascii="Arial" w:hAnsi="Arial" w:cs="Arial"/>
        </w:rPr>
      </w:r>
      <w:r>
        <w:rPr>
          <w:rFonts w:ascii="Arial" w:hAnsi="Arial" w:cs="Arial"/>
        </w:rPr>
        <w:fldChar w:fldCharType="end"/>
      </w:r>
      <w:bookmarkEnd w:id="45"/>
      <w:r>
        <w:rPr>
          <w:rFonts w:ascii="Arial" w:hAnsi="Arial" w:cs="Arial"/>
        </w:rPr>
        <w:t xml:space="preserve"> </w:t>
      </w:r>
      <w:r w:rsidR="00F45EA2" w:rsidRPr="00BF3F11">
        <w:rPr>
          <w:rFonts w:ascii="Arial" w:hAnsi="Arial" w:cs="Arial"/>
        </w:rPr>
        <w:t xml:space="preserve">Not applicable – the estimated acquisition value is below $2 million [FAR </w:t>
      </w:r>
      <w:r>
        <w:rPr>
          <w:rFonts w:ascii="Arial" w:hAnsi="Arial" w:cs="Arial"/>
        </w:rPr>
        <w:t>7</w:t>
      </w:r>
      <w:r w:rsidR="00F45EA2" w:rsidRPr="00BF3F11">
        <w:rPr>
          <w:rFonts w:ascii="Arial" w:hAnsi="Arial" w:cs="Arial"/>
        </w:rPr>
        <w:t>.104(d)(2)(i)(C)].</w:t>
      </w:r>
    </w:p>
    <w:p w:rsidR="002F7B42" w:rsidRDefault="002F7B42" w:rsidP="001A4AA7">
      <w:pPr>
        <w:spacing w:before="120"/>
        <w:ind w:left="1080"/>
        <w:rPr>
          <w:rFonts w:ascii="Arial" w:hAnsi="Arial" w:cs="Arial"/>
        </w:rPr>
      </w:pPr>
      <w:r>
        <w:rPr>
          <w:rFonts w:ascii="Arial" w:hAnsi="Arial" w:cs="Arial"/>
        </w:rPr>
        <w:t xml:space="preserve"> </w:t>
      </w:r>
      <w:r w:rsidR="00B457C3">
        <w:rPr>
          <w:rFonts w:ascii="Arial" w:hAnsi="Arial" w:cs="Arial"/>
        </w:rPr>
        <w:fldChar w:fldCharType="begin">
          <w:ffData>
            <w:name w:val="Check52"/>
            <w:enabled/>
            <w:calcOnExit w:val="0"/>
            <w:checkBox>
              <w:sizeAuto/>
              <w:default w:val="0"/>
            </w:checkBox>
          </w:ffData>
        </w:fldChar>
      </w:r>
      <w:bookmarkStart w:id="46" w:name="Check52"/>
      <w:r w:rsidR="00B457C3">
        <w:rPr>
          <w:rFonts w:ascii="Arial" w:hAnsi="Arial" w:cs="Arial"/>
        </w:rPr>
        <w:instrText xml:space="preserve"> FORMCHECKBOX </w:instrText>
      </w:r>
      <w:r w:rsidR="00B457C3">
        <w:rPr>
          <w:rFonts w:ascii="Arial" w:hAnsi="Arial" w:cs="Arial"/>
        </w:rPr>
      </w:r>
      <w:r w:rsidR="00B457C3">
        <w:rPr>
          <w:rFonts w:ascii="Arial" w:hAnsi="Arial" w:cs="Arial"/>
        </w:rPr>
        <w:fldChar w:fldCharType="end"/>
      </w:r>
      <w:bookmarkEnd w:id="46"/>
      <w:r w:rsidR="00B457C3">
        <w:rPr>
          <w:rFonts w:ascii="Arial" w:hAnsi="Arial" w:cs="Arial"/>
        </w:rPr>
        <w:t xml:space="preserve"> </w:t>
      </w:r>
      <w:r w:rsidR="00F45EA2" w:rsidRPr="00BF3F11">
        <w:rPr>
          <w:rFonts w:ascii="Arial" w:hAnsi="Arial" w:cs="Arial"/>
        </w:rPr>
        <w:t xml:space="preserve">Not applicable – while the estimated acquisition value is over $2 million, </w:t>
      </w:r>
      <w:r w:rsidR="00B457C3">
        <w:rPr>
          <w:rFonts w:ascii="Arial" w:hAnsi="Arial" w:cs="Arial"/>
        </w:rPr>
        <w:t>t</w:t>
      </w:r>
      <w:r w:rsidR="00F45EA2" w:rsidRPr="00BF3F11">
        <w:rPr>
          <w:rFonts w:ascii="Arial" w:hAnsi="Arial" w:cs="Arial"/>
        </w:rPr>
        <w:t>his requirement is not a result of bundling.</w:t>
      </w:r>
    </w:p>
    <w:p w:rsidR="002F7B42" w:rsidRDefault="002F7B42" w:rsidP="001A4AA7">
      <w:pPr>
        <w:spacing w:before="120"/>
        <w:ind w:left="1080"/>
        <w:rPr>
          <w:rStyle w:val="IntenseEmphasis"/>
        </w:rPr>
      </w:pPr>
      <w:r>
        <w:rPr>
          <w:rFonts w:ascii="Arial" w:hAnsi="Arial" w:cs="Arial"/>
        </w:rPr>
        <w:lastRenderedPageBreak/>
        <w:t xml:space="preserve"> </w:t>
      </w:r>
      <w:r w:rsidR="00B457C3">
        <w:rPr>
          <w:rFonts w:ascii="Arial" w:hAnsi="Arial" w:cs="Arial"/>
        </w:rPr>
        <w:fldChar w:fldCharType="begin">
          <w:ffData>
            <w:name w:val="Check53"/>
            <w:enabled/>
            <w:calcOnExit w:val="0"/>
            <w:checkBox>
              <w:sizeAuto/>
              <w:default w:val="0"/>
            </w:checkBox>
          </w:ffData>
        </w:fldChar>
      </w:r>
      <w:bookmarkStart w:id="47" w:name="Check53"/>
      <w:r w:rsidR="00B457C3">
        <w:rPr>
          <w:rFonts w:ascii="Arial" w:hAnsi="Arial" w:cs="Arial"/>
        </w:rPr>
        <w:instrText xml:space="preserve"> FORMCHECKBOX </w:instrText>
      </w:r>
      <w:r w:rsidR="00B457C3">
        <w:rPr>
          <w:rFonts w:ascii="Arial" w:hAnsi="Arial" w:cs="Arial"/>
        </w:rPr>
      </w:r>
      <w:r w:rsidR="00B457C3">
        <w:rPr>
          <w:rFonts w:ascii="Arial" w:hAnsi="Arial" w:cs="Arial"/>
        </w:rPr>
        <w:fldChar w:fldCharType="end"/>
      </w:r>
      <w:bookmarkEnd w:id="47"/>
      <w:r w:rsidR="00B457C3">
        <w:rPr>
          <w:rFonts w:ascii="Arial" w:hAnsi="Arial" w:cs="Arial"/>
        </w:rPr>
        <w:t xml:space="preserve"> </w:t>
      </w:r>
      <w:r w:rsidR="00F45EA2" w:rsidRPr="00BF3F11">
        <w:rPr>
          <w:rFonts w:ascii="Arial" w:hAnsi="Arial" w:cs="Arial"/>
        </w:rPr>
        <w:t>Not applicable – while the estimated acquisition value is over $2 million</w:t>
      </w:r>
      <w:r w:rsidR="00B457C3">
        <w:rPr>
          <w:rFonts w:ascii="Arial" w:hAnsi="Arial" w:cs="Arial"/>
        </w:rPr>
        <w:t xml:space="preserve"> </w:t>
      </w:r>
      <w:r w:rsidR="00F45EA2" w:rsidRPr="00BF3F11">
        <w:rPr>
          <w:rFonts w:ascii="Arial" w:hAnsi="Arial" w:cs="Arial"/>
        </w:rPr>
        <w:t xml:space="preserve">and is a result of bundling, no small businesses are affected.  </w:t>
      </w:r>
      <w:r w:rsidR="00F45EA2" w:rsidRPr="00817C1D">
        <w:rPr>
          <w:rStyle w:val="IntenseEmphasis"/>
        </w:rPr>
        <w:t>Provide information required in accordance with FAR 7.105(b)(1).</w:t>
      </w:r>
    </w:p>
    <w:p w:rsidR="002F7B42" w:rsidRDefault="002F7B42" w:rsidP="001A4AA7">
      <w:pPr>
        <w:spacing w:before="120"/>
        <w:ind w:left="1080"/>
        <w:rPr>
          <w:rStyle w:val="IntenseEmphasis"/>
        </w:rPr>
      </w:pPr>
      <w:r>
        <w:rPr>
          <w:rFonts w:ascii="Arial" w:hAnsi="Arial" w:cs="Arial"/>
        </w:rPr>
        <w:t xml:space="preserve"> </w:t>
      </w:r>
      <w:r w:rsidR="00B457C3">
        <w:rPr>
          <w:rFonts w:ascii="Arial" w:hAnsi="Arial" w:cs="Arial"/>
        </w:rPr>
        <w:fldChar w:fldCharType="begin">
          <w:ffData>
            <w:name w:val="Check54"/>
            <w:enabled/>
            <w:calcOnExit w:val="0"/>
            <w:checkBox>
              <w:sizeAuto/>
              <w:default w:val="0"/>
            </w:checkBox>
          </w:ffData>
        </w:fldChar>
      </w:r>
      <w:bookmarkStart w:id="48" w:name="Check54"/>
      <w:r w:rsidR="00B457C3">
        <w:rPr>
          <w:rFonts w:ascii="Arial" w:hAnsi="Arial" w:cs="Arial"/>
        </w:rPr>
        <w:instrText xml:space="preserve"> FORMCHECKBOX </w:instrText>
      </w:r>
      <w:r w:rsidR="00B457C3">
        <w:rPr>
          <w:rFonts w:ascii="Arial" w:hAnsi="Arial" w:cs="Arial"/>
        </w:rPr>
      </w:r>
      <w:r w:rsidR="00B457C3">
        <w:rPr>
          <w:rFonts w:ascii="Arial" w:hAnsi="Arial" w:cs="Arial"/>
        </w:rPr>
        <w:fldChar w:fldCharType="end"/>
      </w:r>
      <w:bookmarkEnd w:id="48"/>
      <w:r w:rsidR="00B457C3">
        <w:rPr>
          <w:rFonts w:ascii="Arial" w:hAnsi="Arial" w:cs="Arial"/>
        </w:rPr>
        <w:t xml:space="preserve"> </w:t>
      </w:r>
      <w:r w:rsidR="00F45EA2" w:rsidRPr="00BF3F11">
        <w:rPr>
          <w:rFonts w:ascii="Arial" w:hAnsi="Arial" w:cs="Arial"/>
        </w:rPr>
        <w:t xml:space="preserve">Not applicable – while the estimated acquisition value is over $2 million and is a result of bundling, the contract or order is entirely reserved or set-aside for small businesses [FAR 7.104(d)(1)].  </w:t>
      </w:r>
      <w:r w:rsidR="00F45EA2" w:rsidRPr="00817C1D">
        <w:rPr>
          <w:rStyle w:val="IntenseEmphasis"/>
        </w:rPr>
        <w:t>Provide information required in accordance with FAR 7.105(b)(1).</w:t>
      </w:r>
    </w:p>
    <w:p w:rsidR="001A4AA7" w:rsidRPr="00C750D1" w:rsidRDefault="002F7B42" w:rsidP="001A4AA7">
      <w:pPr>
        <w:spacing w:before="120"/>
        <w:ind w:left="1080"/>
        <w:rPr>
          <w:rStyle w:val="IntenseEmphasis"/>
        </w:rPr>
      </w:pPr>
      <w:r>
        <w:rPr>
          <w:rFonts w:ascii="Arial" w:hAnsi="Arial" w:cs="Arial"/>
        </w:rPr>
        <w:t xml:space="preserve"> </w:t>
      </w:r>
      <w:r w:rsidR="00B457C3">
        <w:rPr>
          <w:rFonts w:ascii="Arial" w:hAnsi="Arial" w:cs="Arial"/>
        </w:rPr>
        <w:fldChar w:fldCharType="begin">
          <w:ffData>
            <w:name w:val="Check55"/>
            <w:enabled/>
            <w:calcOnExit w:val="0"/>
            <w:checkBox>
              <w:sizeAuto/>
              <w:default w:val="0"/>
            </w:checkBox>
          </w:ffData>
        </w:fldChar>
      </w:r>
      <w:bookmarkStart w:id="49" w:name="Check55"/>
      <w:r w:rsidR="00B457C3">
        <w:rPr>
          <w:rFonts w:ascii="Arial" w:hAnsi="Arial" w:cs="Arial"/>
        </w:rPr>
        <w:instrText xml:space="preserve"> FORMCHECKBOX </w:instrText>
      </w:r>
      <w:r w:rsidR="00B457C3">
        <w:rPr>
          <w:rFonts w:ascii="Arial" w:hAnsi="Arial" w:cs="Arial"/>
        </w:rPr>
      </w:r>
      <w:r w:rsidR="00B457C3">
        <w:rPr>
          <w:rFonts w:ascii="Arial" w:hAnsi="Arial" w:cs="Arial"/>
        </w:rPr>
        <w:fldChar w:fldCharType="end"/>
      </w:r>
      <w:bookmarkEnd w:id="49"/>
      <w:r w:rsidR="00B457C3">
        <w:rPr>
          <w:rFonts w:ascii="Arial" w:hAnsi="Arial" w:cs="Arial"/>
        </w:rPr>
        <w:t xml:space="preserve"> </w:t>
      </w:r>
      <w:r w:rsidR="00F45EA2" w:rsidRPr="00BF3F11">
        <w:rPr>
          <w:rFonts w:ascii="Arial" w:hAnsi="Arial" w:cs="Arial"/>
        </w:rPr>
        <w:t xml:space="preserve">Applicable – the estimated acquisition value is over $2 million, the requirement is a result of bundling, and small businesses are affected. </w:t>
      </w:r>
      <w:r w:rsidR="00F45EA2" w:rsidRPr="00817C1D">
        <w:rPr>
          <w:rStyle w:val="IntenseEmphasis"/>
        </w:rPr>
        <w:t xml:space="preserve">Attach </w:t>
      </w:r>
      <w:r w:rsidR="00F45EA2" w:rsidRPr="00C750D1">
        <w:rPr>
          <w:rStyle w:val="IntenseEmphasis"/>
        </w:rPr>
        <w:t>the justification, reviewed and approved by the cognizant OSDBU SBS. Provide information required in accordance with FAR 7.105(b)(1) and all information required by FAR 7.107.</w:t>
      </w:r>
    </w:p>
    <w:p w:rsidR="0013750B" w:rsidRDefault="0013750B" w:rsidP="001A4AA7">
      <w:pPr>
        <w:spacing w:before="120"/>
        <w:ind w:left="1080"/>
        <w:rPr>
          <w:rFonts w:ascii="Arial" w:hAnsi="Arial" w:cs="Arial"/>
        </w:rPr>
      </w:pPr>
    </w:p>
    <w:p w:rsidR="00944863" w:rsidRDefault="00F45EA2" w:rsidP="00EF0A28">
      <w:pPr>
        <w:tabs>
          <w:tab w:val="left" w:pos="1080"/>
        </w:tabs>
        <w:ind w:firstLine="540"/>
        <w:rPr>
          <w:rFonts w:ascii="Arial" w:hAnsi="Arial" w:cs="Arial"/>
        </w:rPr>
      </w:pPr>
      <w:r w:rsidRPr="00BF3F11">
        <w:rPr>
          <w:rFonts w:ascii="Arial" w:hAnsi="Arial" w:cs="Arial"/>
        </w:rPr>
        <w:t>(3)</w:t>
      </w:r>
      <w:r w:rsidR="00944863">
        <w:rPr>
          <w:rFonts w:ascii="Arial" w:hAnsi="Arial" w:cs="Arial"/>
        </w:rPr>
        <w:tab/>
      </w:r>
      <w:r w:rsidRPr="002A649D">
        <w:rPr>
          <w:rFonts w:ascii="Arial" w:hAnsi="Arial" w:cs="Arial"/>
          <w:b/>
        </w:rPr>
        <w:t>Competition</w:t>
      </w:r>
      <w:r w:rsidRPr="00BF3F11">
        <w:rPr>
          <w:rFonts w:ascii="Arial" w:hAnsi="Arial" w:cs="Arial"/>
        </w:rPr>
        <w:t xml:space="preserve">. </w:t>
      </w:r>
      <w:r w:rsidRPr="00C750D1">
        <w:rPr>
          <w:rStyle w:val="IntenseEmphasis"/>
        </w:rPr>
        <w:t xml:space="preserve">Describe </w:t>
      </w:r>
      <w:r w:rsidR="008F38AE" w:rsidRPr="00C750D1">
        <w:rPr>
          <w:rStyle w:val="IntenseEmphasis"/>
        </w:rPr>
        <w:t xml:space="preserve">plans for </w:t>
      </w:r>
      <w:r w:rsidRPr="00C750D1">
        <w:rPr>
          <w:rStyle w:val="IntenseEmphasis"/>
        </w:rPr>
        <w:t>competition</w:t>
      </w:r>
      <w:r w:rsidR="008F38AE" w:rsidRPr="00C750D1">
        <w:rPr>
          <w:rStyle w:val="IntenseEmphasis"/>
        </w:rPr>
        <w:t xml:space="preserve">, including but not limited to, </w:t>
      </w:r>
      <w:r w:rsidR="001A4AA7" w:rsidRPr="00C750D1">
        <w:rPr>
          <w:rStyle w:val="IntenseEmphasis"/>
        </w:rPr>
        <w:t>major components or subsystems</w:t>
      </w:r>
      <w:r w:rsidR="008F38AE" w:rsidRPr="00C750D1">
        <w:rPr>
          <w:rStyle w:val="IntenseEmphasis"/>
        </w:rPr>
        <w:t xml:space="preserve">, </w:t>
      </w:r>
      <w:r w:rsidR="001A4AA7" w:rsidRPr="00C750D1">
        <w:rPr>
          <w:rStyle w:val="IntenseEmphasis"/>
        </w:rPr>
        <w:t xml:space="preserve">and </w:t>
      </w:r>
      <w:r w:rsidR="008F38AE" w:rsidRPr="00C750D1">
        <w:rPr>
          <w:rStyle w:val="IntenseEmphasis"/>
        </w:rPr>
        <w:t xml:space="preserve">how </w:t>
      </w:r>
      <w:r w:rsidR="001A4AA7" w:rsidRPr="00C750D1">
        <w:rPr>
          <w:rStyle w:val="IntenseEmphasis"/>
        </w:rPr>
        <w:t xml:space="preserve">subcontract competition </w:t>
      </w:r>
      <w:r w:rsidRPr="00C750D1">
        <w:rPr>
          <w:rStyle w:val="IntenseEmphasis"/>
        </w:rPr>
        <w:t>will be sought and promoted. Discuss the need for issuing draft solicitations and conducting pre-solicitation/pre-proposal conferences. Address the following item, if applicable:</w:t>
      </w:r>
    </w:p>
    <w:p w:rsidR="00944863" w:rsidRPr="00C750D1" w:rsidRDefault="00F45EA2" w:rsidP="002F7B42">
      <w:pPr>
        <w:spacing w:before="240"/>
        <w:ind w:left="540"/>
        <w:rPr>
          <w:rStyle w:val="IntenseEmphasis"/>
        </w:rPr>
      </w:pPr>
      <w:r w:rsidRPr="002A649D">
        <w:rPr>
          <w:rFonts w:ascii="Arial" w:hAnsi="Arial" w:cs="Arial"/>
          <w:b/>
        </w:rPr>
        <w:t>Justification for Other than Full and Open Competition/Limited Source Justification</w:t>
      </w:r>
      <w:r w:rsidR="00944863">
        <w:rPr>
          <w:rStyle w:val="FootnoteReference"/>
          <w:rFonts w:ascii="Arial" w:hAnsi="Arial" w:cs="Arial"/>
        </w:rPr>
        <w:footnoteReference w:id="50"/>
      </w:r>
      <w:r w:rsidRPr="00BF3F11">
        <w:rPr>
          <w:rFonts w:ascii="Arial" w:hAnsi="Arial" w:cs="Arial"/>
        </w:rPr>
        <w:t xml:space="preserve">. </w:t>
      </w:r>
      <w:r w:rsidRPr="00C750D1">
        <w:rPr>
          <w:rStyle w:val="IntenseEmphasis"/>
        </w:rPr>
        <w:t>For a proposed non-competitive acquisition, attach</w:t>
      </w:r>
      <w:r w:rsidR="00490667" w:rsidRPr="00C750D1">
        <w:rPr>
          <w:rStyle w:val="IntenseEmphasis"/>
        </w:rPr>
        <w:footnoteReference w:id="51"/>
      </w:r>
      <w:r w:rsidRPr="00C750D1">
        <w:rPr>
          <w:rStyle w:val="IntenseEmphasis"/>
        </w:rPr>
        <w:t xml:space="preserve"> a Justification for Other than Full and Open Competition (JOFOC)</w:t>
      </w:r>
      <w:r w:rsidR="00944863" w:rsidRPr="00C750D1">
        <w:rPr>
          <w:rStyle w:val="IntenseEmphasis"/>
        </w:rPr>
        <w:footnoteReference w:id="52"/>
      </w:r>
      <w:r w:rsidRPr="00C750D1">
        <w:rPr>
          <w:rStyle w:val="IntenseEmphasis"/>
        </w:rPr>
        <w:t xml:space="preserve">  or</w:t>
      </w:r>
      <w:r w:rsidR="002A649D" w:rsidRPr="00C750D1">
        <w:rPr>
          <w:rStyle w:val="IntenseEmphasis"/>
        </w:rPr>
        <w:t>, for orders placed under FSS contracts,</w:t>
      </w:r>
      <w:r w:rsidRPr="00C750D1">
        <w:rPr>
          <w:rStyle w:val="IntenseEmphasis"/>
        </w:rPr>
        <w:t xml:space="preserve"> a Limited Source Justification (LSJ)</w:t>
      </w:r>
      <w:r w:rsidR="00944863" w:rsidRPr="00C750D1">
        <w:rPr>
          <w:rStyle w:val="IntenseEmphasis"/>
        </w:rPr>
        <w:footnoteReference w:id="53"/>
      </w:r>
      <w:r w:rsidRPr="00C750D1">
        <w:rPr>
          <w:rStyle w:val="IntenseEmphasis"/>
        </w:rPr>
        <w:t xml:space="preserve"> in Part VII of the AP. </w:t>
      </w:r>
    </w:p>
    <w:p w:rsidR="001A4AA7" w:rsidRDefault="001A4AA7" w:rsidP="00F45EA2">
      <w:pPr>
        <w:rPr>
          <w:rFonts w:ascii="Arial" w:hAnsi="Arial" w:cs="Arial"/>
        </w:rPr>
      </w:pPr>
    </w:p>
    <w:p w:rsidR="00016AD9" w:rsidRPr="00C750D1" w:rsidRDefault="00F45EA2" w:rsidP="00EF0A28">
      <w:pPr>
        <w:tabs>
          <w:tab w:val="left" w:pos="1080"/>
        </w:tabs>
        <w:ind w:firstLine="540"/>
        <w:rPr>
          <w:rStyle w:val="IntenseEmphasis"/>
        </w:rPr>
      </w:pPr>
      <w:r w:rsidRPr="008F38AE">
        <w:rPr>
          <w:rFonts w:ascii="Arial" w:hAnsi="Arial" w:cs="Arial"/>
        </w:rPr>
        <w:t>(4)</w:t>
      </w:r>
      <w:r w:rsidR="001A4AA7">
        <w:rPr>
          <w:rFonts w:ascii="Arial" w:hAnsi="Arial" w:cs="Arial"/>
        </w:rPr>
        <w:t xml:space="preserve"> </w:t>
      </w:r>
      <w:r w:rsidRPr="00BF3F11">
        <w:rPr>
          <w:rFonts w:ascii="Arial" w:hAnsi="Arial" w:cs="Arial"/>
        </w:rPr>
        <w:t xml:space="preserve"> </w:t>
      </w:r>
      <w:r w:rsidR="001A4AA7">
        <w:rPr>
          <w:rFonts w:ascii="Arial" w:hAnsi="Arial" w:cs="Arial"/>
        </w:rPr>
        <w:tab/>
      </w:r>
      <w:r w:rsidRPr="002A649D">
        <w:rPr>
          <w:rFonts w:ascii="Arial" w:hAnsi="Arial" w:cs="Arial"/>
          <w:b/>
        </w:rPr>
        <w:t>Source-selection Procedures</w:t>
      </w:r>
      <w:r w:rsidR="001A4AA7">
        <w:rPr>
          <w:rStyle w:val="FootnoteReference"/>
          <w:rFonts w:ascii="Arial" w:hAnsi="Arial" w:cs="Arial"/>
        </w:rPr>
        <w:footnoteReference w:id="54"/>
      </w:r>
      <w:r w:rsidRPr="00BF3F11">
        <w:rPr>
          <w:rFonts w:ascii="Arial" w:hAnsi="Arial" w:cs="Arial"/>
        </w:rPr>
        <w:t>.</w:t>
      </w:r>
      <w:r w:rsidR="00E258BA">
        <w:rPr>
          <w:rFonts w:ascii="Arial" w:hAnsi="Arial" w:cs="Arial"/>
        </w:rPr>
        <w:t xml:space="preserve"> </w:t>
      </w:r>
      <w:r w:rsidR="00E258BA" w:rsidRPr="00C750D1">
        <w:rPr>
          <w:rStyle w:val="IntenseEmphasis"/>
        </w:rPr>
        <w:t>Discuss the source selection procedures for the acquisition</w:t>
      </w:r>
      <w:r w:rsidR="00016AD9" w:rsidRPr="00C750D1">
        <w:rPr>
          <w:rStyle w:val="IntenseEmphasis"/>
        </w:rPr>
        <w:t>.</w:t>
      </w:r>
    </w:p>
    <w:p w:rsidR="00E258BA" w:rsidRDefault="00E258BA" w:rsidP="00EF0A28">
      <w:pPr>
        <w:tabs>
          <w:tab w:val="left" w:pos="1080"/>
        </w:tabs>
        <w:ind w:firstLine="540"/>
        <w:rPr>
          <w:rFonts w:ascii="Arial" w:hAnsi="Arial" w:cs="Arial"/>
        </w:rPr>
      </w:pPr>
    </w:p>
    <w:p w:rsidR="00F45EA2" w:rsidRPr="00BF3F11" w:rsidRDefault="00E258BA" w:rsidP="002F7B42">
      <w:pPr>
        <w:tabs>
          <w:tab w:val="left" w:pos="1080"/>
        </w:tabs>
        <w:ind w:firstLine="540"/>
        <w:rPr>
          <w:rFonts w:ascii="Arial" w:hAnsi="Arial" w:cs="Arial"/>
        </w:rPr>
      </w:pPr>
      <w:r w:rsidRPr="008F38AE">
        <w:rPr>
          <w:rFonts w:ascii="Arial" w:hAnsi="Arial" w:cs="Arial"/>
        </w:rPr>
        <w:t>(</w:t>
      </w:r>
      <w:r w:rsidR="003C2A66" w:rsidRPr="008F38AE">
        <w:rPr>
          <w:rFonts w:ascii="Arial" w:hAnsi="Arial" w:cs="Arial"/>
        </w:rPr>
        <w:t>5</w:t>
      </w:r>
      <w:r w:rsidRPr="008F38AE">
        <w:rPr>
          <w:rFonts w:ascii="Arial" w:hAnsi="Arial" w:cs="Arial"/>
        </w:rPr>
        <w:t>)</w:t>
      </w:r>
      <w:r w:rsidRPr="00E258BA">
        <w:rPr>
          <w:rFonts w:ascii="Arial" w:hAnsi="Arial" w:cs="Arial"/>
          <w:b/>
        </w:rPr>
        <w:t xml:space="preserve"> </w:t>
      </w:r>
      <w:r w:rsidR="00E24E09">
        <w:rPr>
          <w:rFonts w:ascii="Arial" w:hAnsi="Arial" w:cs="Arial"/>
          <w:b/>
        </w:rPr>
        <w:t xml:space="preserve">Proposal </w:t>
      </w:r>
      <w:r w:rsidRPr="00E258BA">
        <w:rPr>
          <w:rFonts w:ascii="Arial" w:hAnsi="Arial" w:cs="Arial"/>
          <w:b/>
        </w:rPr>
        <w:t>Evaluation Criteria</w:t>
      </w:r>
      <w:r>
        <w:rPr>
          <w:rFonts w:ascii="Arial" w:hAnsi="Arial" w:cs="Arial"/>
          <w:b/>
        </w:rPr>
        <w:t xml:space="preserve">.  </w:t>
      </w:r>
      <w:r w:rsidRPr="00C750D1">
        <w:rPr>
          <w:rStyle w:val="IntenseEmphasis"/>
        </w:rPr>
        <w:t xml:space="preserve">Attach </w:t>
      </w:r>
      <w:r w:rsidR="00016AD9" w:rsidRPr="00C750D1">
        <w:rPr>
          <w:rStyle w:val="IntenseEmphasis"/>
        </w:rPr>
        <w:t>suggested</w:t>
      </w:r>
      <w:r w:rsidRPr="00C750D1">
        <w:rPr>
          <w:rStyle w:val="IntenseEmphasis"/>
        </w:rPr>
        <w:t xml:space="preserve"> evaluation criteria, including proposed weights or order of importance as a document in Part VII, Attachments.</w:t>
      </w:r>
    </w:p>
    <w:p w:rsidR="001A4AA7" w:rsidRDefault="00F45EA2" w:rsidP="002F7B42">
      <w:pPr>
        <w:tabs>
          <w:tab w:val="left" w:pos="1620"/>
        </w:tabs>
        <w:spacing w:before="240"/>
        <w:ind w:left="540" w:firstLine="540"/>
        <w:rPr>
          <w:rFonts w:ascii="Arial" w:hAnsi="Arial" w:cs="Arial"/>
        </w:rPr>
      </w:pPr>
      <w:r w:rsidRPr="00BF3F11">
        <w:rPr>
          <w:rFonts w:ascii="Arial" w:hAnsi="Arial" w:cs="Arial"/>
        </w:rPr>
        <w:t>a.</w:t>
      </w:r>
      <w:r w:rsidRPr="002A649D">
        <w:rPr>
          <w:rFonts w:ascii="Arial" w:hAnsi="Arial" w:cs="Arial"/>
          <w:b/>
        </w:rPr>
        <w:t>Technical Evaluation Criteria</w:t>
      </w:r>
      <w:r w:rsidRPr="00BF3F11">
        <w:rPr>
          <w:rFonts w:ascii="Arial" w:hAnsi="Arial" w:cs="Arial"/>
        </w:rPr>
        <w:t xml:space="preserve">. </w:t>
      </w:r>
      <w:r w:rsidR="003C2A66" w:rsidRPr="00C750D1">
        <w:rPr>
          <w:rStyle w:val="IntenseEmphasis"/>
        </w:rPr>
        <w:t>Technical e</w:t>
      </w:r>
      <w:r w:rsidRPr="00C750D1">
        <w:rPr>
          <w:rStyle w:val="IntenseEmphasis"/>
        </w:rPr>
        <w:t>valuation factors may include, but are not limited to, understanding of the problem, technical approach, experience, personnel, and facilities.</w:t>
      </w:r>
      <w:r w:rsidR="002F7B42">
        <w:rPr>
          <w:rFonts w:ascii="Arial" w:hAnsi="Arial" w:cs="Arial"/>
        </w:rPr>
        <w:t xml:space="preserve"> </w:t>
      </w:r>
    </w:p>
    <w:p w:rsidR="001A4AA7" w:rsidRPr="00C750D1" w:rsidRDefault="00F45EA2" w:rsidP="002F7B42">
      <w:pPr>
        <w:tabs>
          <w:tab w:val="left" w:pos="1620"/>
        </w:tabs>
        <w:spacing w:before="240"/>
        <w:ind w:left="540" w:firstLine="540"/>
        <w:rPr>
          <w:rStyle w:val="IntenseEmphasis"/>
        </w:rPr>
      </w:pPr>
      <w:r w:rsidRPr="00C750D1">
        <w:rPr>
          <w:rStyle w:val="IntenseEmphasis"/>
        </w:rPr>
        <w:lastRenderedPageBreak/>
        <w:t>For a design-build source selection, provide the proposed Phase I and Phase II evaluation criteria. For a design source selection, provide the proposed initial selection evaluation criteria and final selection (interview) evaluation criteria. Also, if applicable, indicate whether there will be a design competition and the factors that will be used.</w:t>
      </w:r>
      <w:r w:rsidR="002F7B42" w:rsidRPr="00C750D1">
        <w:rPr>
          <w:rStyle w:val="IntenseEmphasis"/>
        </w:rPr>
        <w:t xml:space="preserve"> </w:t>
      </w:r>
    </w:p>
    <w:p w:rsidR="00F45EA2" w:rsidRPr="00BF3F11" w:rsidRDefault="00F45EA2" w:rsidP="002F7B42">
      <w:pPr>
        <w:tabs>
          <w:tab w:val="left" w:pos="1620"/>
        </w:tabs>
        <w:spacing w:before="240"/>
        <w:ind w:left="540" w:firstLine="540"/>
        <w:rPr>
          <w:rFonts w:ascii="Arial" w:hAnsi="Arial" w:cs="Arial"/>
        </w:rPr>
      </w:pPr>
      <w:r w:rsidRPr="00C750D1">
        <w:rPr>
          <w:rStyle w:val="IntenseEmphasis"/>
        </w:rPr>
        <w:t xml:space="preserve">If the proposed requirement involves the acquisition of EIT products </w:t>
      </w:r>
      <w:r w:rsidR="00BF20D5" w:rsidRPr="00C750D1">
        <w:rPr>
          <w:rStyle w:val="IntenseEmphasis"/>
        </w:rPr>
        <w:t>or</w:t>
      </w:r>
      <w:r w:rsidRPr="00C750D1">
        <w:rPr>
          <w:rStyle w:val="IntenseEmphasis"/>
        </w:rPr>
        <w:t xml:space="preserve"> services that are subject to Section 508, specify the technical evaluation factor that will be used to evaluate products </w:t>
      </w:r>
      <w:r w:rsidR="00BF20D5" w:rsidRPr="00C750D1">
        <w:rPr>
          <w:rStyle w:val="IntenseEmphasis"/>
        </w:rPr>
        <w:t>or</w:t>
      </w:r>
      <w:r w:rsidRPr="00C750D1">
        <w:rPr>
          <w:rStyle w:val="IntenseEmphasis"/>
        </w:rPr>
        <w:t xml:space="preserve"> services offered.</w:t>
      </w:r>
    </w:p>
    <w:p w:rsidR="00F45EA2" w:rsidRPr="00BF3F11" w:rsidRDefault="00F45EA2" w:rsidP="002F7B42">
      <w:pPr>
        <w:tabs>
          <w:tab w:val="left" w:pos="1620"/>
        </w:tabs>
        <w:spacing w:before="240"/>
        <w:ind w:left="540" w:firstLine="540"/>
        <w:rPr>
          <w:rFonts w:ascii="Arial" w:hAnsi="Arial" w:cs="Arial"/>
        </w:rPr>
      </w:pPr>
      <w:r w:rsidRPr="00BF3F11">
        <w:rPr>
          <w:rFonts w:ascii="Arial" w:hAnsi="Arial" w:cs="Arial"/>
        </w:rPr>
        <w:t>b. </w:t>
      </w:r>
      <w:r w:rsidR="001A4AA7">
        <w:rPr>
          <w:rFonts w:ascii="Arial" w:hAnsi="Arial" w:cs="Arial"/>
        </w:rPr>
        <w:tab/>
      </w:r>
      <w:r w:rsidRPr="002A649D">
        <w:rPr>
          <w:rFonts w:ascii="Arial" w:hAnsi="Arial" w:cs="Arial"/>
          <w:b/>
        </w:rPr>
        <w:t>Mandatory Criteria</w:t>
      </w:r>
      <w:r w:rsidRPr="00BF3F11">
        <w:rPr>
          <w:rFonts w:ascii="Arial" w:hAnsi="Arial" w:cs="Arial"/>
        </w:rPr>
        <w:t xml:space="preserve">. </w:t>
      </w:r>
      <w:r w:rsidRPr="00C750D1">
        <w:rPr>
          <w:rStyle w:val="IntenseEmphasis"/>
        </w:rPr>
        <w:t>List any mandatory qualification criteria</w:t>
      </w:r>
      <w:r w:rsidR="00016AD9" w:rsidRPr="00C750D1">
        <w:rPr>
          <w:rStyle w:val="IntenseEmphasis"/>
        </w:rPr>
        <w:t xml:space="preserve">, </w:t>
      </w:r>
      <w:r w:rsidRPr="00C750D1">
        <w:rPr>
          <w:rStyle w:val="IntenseEmphasis"/>
        </w:rPr>
        <w:t xml:space="preserve">e.g., </w:t>
      </w:r>
      <w:r w:rsidR="002A649D" w:rsidRPr="00C750D1">
        <w:rPr>
          <w:rStyle w:val="IntenseEmphasis"/>
        </w:rPr>
        <w:t xml:space="preserve">ownership of a license or patent, </w:t>
      </w:r>
      <w:r w:rsidRPr="00C750D1">
        <w:rPr>
          <w:rStyle w:val="IntenseEmphasis"/>
        </w:rPr>
        <w:t>geographic restrictions, certifications/</w:t>
      </w:r>
      <w:r w:rsidR="002D126B" w:rsidRPr="00C750D1">
        <w:rPr>
          <w:rStyle w:val="IntenseEmphasis"/>
        </w:rPr>
        <w:t xml:space="preserve"> </w:t>
      </w:r>
      <w:r w:rsidRPr="00C750D1">
        <w:rPr>
          <w:rStyle w:val="IntenseEmphasis"/>
        </w:rPr>
        <w:t>accreditations</w:t>
      </w:r>
      <w:r w:rsidR="00E24E09" w:rsidRPr="00C750D1">
        <w:rPr>
          <w:rStyle w:val="IntenseEmphasis"/>
        </w:rPr>
        <w:t>, or special standards for contractor responsibility under FAR 9.104-2</w:t>
      </w:r>
      <w:r w:rsidRPr="00C750D1">
        <w:rPr>
          <w:rStyle w:val="IntenseEmphasis"/>
        </w:rPr>
        <w:t>). Since such factors limit competition, justify requiring them.</w:t>
      </w:r>
    </w:p>
    <w:p w:rsidR="00E258BA" w:rsidRPr="00BF3F11" w:rsidRDefault="00E258BA" w:rsidP="002F7B42">
      <w:pPr>
        <w:tabs>
          <w:tab w:val="left" w:pos="1620"/>
        </w:tabs>
        <w:spacing w:before="240"/>
        <w:ind w:left="540" w:firstLine="540"/>
        <w:rPr>
          <w:rFonts w:ascii="Arial" w:hAnsi="Arial" w:cs="Arial"/>
        </w:rPr>
      </w:pPr>
      <w:r>
        <w:rPr>
          <w:rFonts w:ascii="Arial" w:hAnsi="Arial" w:cs="Arial"/>
        </w:rPr>
        <w:t>c</w:t>
      </w:r>
      <w:r w:rsidRPr="00BF3F11">
        <w:rPr>
          <w:rFonts w:ascii="Arial" w:hAnsi="Arial" w:cs="Arial"/>
        </w:rPr>
        <w:t xml:space="preserve">. </w:t>
      </w:r>
      <w:r>
        <w:rPr>
          <w:rFonts w:ascii="Arial" w:hAnsi="Arial" w:cs="Arial"/>
        </w:rPr>
        <w:tab/>
      </w:r>
      <w:r w:rsidRPr="001C1C7D">
        <w:rPr>
          <w:rFonts w:ascii="Arial" w:hAnsi="Arial" w:cs="Arial"/>
          <w:b/>
        </w:rPr>
        <w:t>Cost/Price Significance.</w:t>
      </w:r>
      <w:r w:rsidRPr="00BF3F11">
        <w:rPr>
          <w:rFonts w:ascii="Arial" w:hAnsi="Arial" w:cs="Arial"/>
        </w:rPr>
        <w:t xml:space="preserve"> </w:t>
      </w:r>
      <w:r w:rsidRPr="00C750D1">
        <w:rPr>
          <w:rStyle w:val="IntenseEmphasis"/>
        </w:rPr>
        <w:t xml:space="preserve">Cost or price must be one of the evaluation factors.  Indicate the </w:t>
      </w:r>
      <w:r w:rsidR="003B53A2" w:rsidRPr="00C750D1">
        <w:rPr>
          <w:rStyle w:val="IntenseEmphasis"/>
        </w:rPr>
        <w:t>relative importance</w:t>
      </w:r>
      <w:r w:rsidRPr="00C750D1">
        <w:rPr>
          <w:rStyle w:val="IntenseEmphasis"/>
        </w:rPr>
        <w:t xml:space="preserve"> cost/price should have in the award decision.</w:t>
      </w:r>
    </w:p>
    <w:p w:rsidR="00E258BA" w:rsidRPr="00BF3F11" w:rsidRDefault="00E258BA" w:rsidP="002F7B42">
      <w:pPr>
        <w:tabs>
          <w:tab w:val="left" w:pos="1620"/>
        </w:tabs>
        <w:spacing w:before="240"/>
        <w:ind w:left="540" w:firstLine="540"/>
        <w:rPr>
          <w:rFonts w:ascii="Arial" w:hAnsi="Arial" w:cs="Arial"/>
        </w:rPr>
      </w:pPr>
      <w:r>
        <w:rPr>
          <w:rFonts w:ascii="Arial" w:hAnsi="Arial" w:cs="Arial"/>
        </w:rPr>
        <w:t>d</w:t>
      </w:r>
      <w:r w:rsidRPr="00BF3F11">
        <w:rPr>
          <w:rFonts w:ascii="Arial" w:hAnsi="Arial" w:cs="Arial"/>
        </w:rPr>
        <w:t xml:space="preserve">.  </w:t>
      </w:r>
      <w:r>
        <w:rPr>
          <w:rFonts w:ascii="Arial" w:hAnsi="Arial" w:cs="Arial"/>
        </w:rPr>
        <w:tab/>
      </w:r>
      <w:r w:rsidRPr="001C1C7D">
        <w:rPr>
          <w:rFonts w:ascii="Arial" w:hAnsi="Arial" w:cs="Arial"/>
          <w:b/>
        </w:rPr>
        <w:t>Past Performance</w:t>
      </w:r>
      <w:r w:rsidRPr="001C1C7D">
        <w:rPr>
          <w:rFonts w:ascii="Arial" w:hAnsi="Arial" w:cs="Arial"/>
          <w:color w:val="FF0000"/>
        </w:rPr>
        <w:t xml:space="preserve">.  </w:t>
      </w:r>
      <w:r w:rsidRPr="00C750D1">
        <w:rPr>
          <w:rStyle w:val="IntenseEmphasis"/>
        </w:rPr>
        <w:t>Include past performance as one of the evaluation factors, in accordance with FAR 15.304</w:t>
      </w:r>
      <w:r>
        <w:rPr>
          <w:rStyle w:val="FootnoteReference"/>
          <w:rFonts w:ascii="Arial" w:hAnsi="Arial" w:cs="Arial"/>
          <w:color w:val="FF0000"/>
        </w:rPr>
        <w:footnoteReference w:id="55"/>
      </w:r>
      <w:r w:rsidRPr="001C1C7D">
        <w:rPr>
          <w:rFonts w:ascii="Arial" w:hAnsi="Arial" w:cs="Arial"/>
          <w:color w:val="FF0000"/>
        </w:rPr>
        <w:t>.</w:t>
      </w:r>
    </w:p>
    <w:p w:rsidR="00E24E09" w:rsidRDefault="00E258BA" w:rsidP="002F7B42">
      <w:pPr>
        <w:tabs>
          <w:tab w:val="left" w:pos="1620"/>
        </w:tabs>
        <w:spacing w:before="240"/>
        <w:ind w:left="540" w:firstLine="540"/>
        <w:rPr>
          <w:rFonts w:ascii="Arial" w:hAnsi="Arial" w:cs="Arial"/>
          <w:color w:val="FF0000"/>
        </w:rPr>
      </w:pPr>
      <w:r>
        <w:rPr>
          <w:rFonts w:ascii="Arial" w:hAnsi="Arial" w:cs="Arial"/>
        </w:rPr>
        <w:t>e</w:t>
      </w:r>
      <w:r w:rsidRPr="00BF3F11">
        <w:rPr>
          <w:rFonts w:ascii="Arial" w:hAnsi="Arial" w:cs="Arial"/>
        </w:rPr>
        <w:t>.</w:t>
      </w:r>
      <w:r w:rsidR="00FF7135" w:rsidRPr="001C1C7D">
        <w:rPr>
          <w:rFonts w:ascii="Arial" w:hAnsi="Arial" w:cs="Arial"/>
          <w:b/>
        </w:rPr>
        <w:t xml:space="preserve"> </w:t>
      </w:r>
      <w:r w:rsidRPr="001C1C7D">
        <w:rPr>
          <w:rFonts w:ascii="Arial" w:hAnsi="Arial" w:cs="Arial"/>
          <w:b/>
        </w:rPr>
        <w:t>Small Business Subcontracting and Small Disadvantaged Business (SDB) Participation Plans</w:t>
      </w:r>
      <w:r w:rsidRPr="00C750D1">
        <w:rPr>
          <w:rStyle w:val="IntenseEmphasis"/>
        </w:rPr>
        <w:t>. If applicable, describe how these plans will be evaluated. If not applicable, state why</w:t>
      </w:r>
      <w:r>
        <w:rPr>
          <w:rStyle w:val="FootnoteReference"/>
          <w:rFonts w:ascii="Arial" w:hAnsi="Arial" w:cs="Arial"/>
          <w:color w:val="FF0000"/>
        </w:rPr>
        <w:footnoteReference w:id="56"/>
      </w:r>
      <w:r w:rsidRPr="001C1C7D">
        <w:rPr>
          <w:rFonts w:ascii="Arial" w:hAnsi="Arial" w:cs="Arial"/>
          <w:color w:val="FF0000"/>
        </w:rPr>
        <w:t>.</w:t>
      </w:r>
    </w:p>
    <w:p w:rsidR="001A4AA7" w:rsidRDefault="00E258BA" w:rsidP="00EF0A28">
      <w:pPr>
        <w:tabs>
          <w:tab w:val="left" w:pos="1620"/>
        </w:tabs>
        <w:ind w:left="540" w:firstLine="540"/>
        <w:rPr>
          <w:rFonts w:ascii="Arial" w:hAnsi="Arial" w:cs="Arial"/>
        </w:rPr>
      </w:pPr>
      <w:r w:rsidRPr="00BF3F11">
        <w:rPr>
          <w:rFonts w:ascii="Arial" w:hAnsi="Arial" w:cs="Arial"/>
        </w:rPr>
        <w:tab/>
      </w:r>
    </w:p>
    <w:p w:rsidR="001A4AA7" w:rsidRDefault="003C2A66" w:rsidP="00EF0A28">
      <w:pPr>
        <w:tabs>
          <w:tab w:val="left" w:pos="1620"/>
        </w:tabs>
        <w:ind w:left="540" w:firstLine="540"/>
        <w:rPr>
          <w:rFonts w:ascii="Arial" w:hAnsi="Arial" w:cs="Arial"/>
          <w:b/>
        </w:rPr>
      </w:pPr>
      <w:r w:rsidRPr="00E24E09">
        <w:rPr>
          <w:rFonts w:ascii="Arial" w:hAnsi="Arial" w:cs="Arial"/>
        </w:rPr>
        <w:t>f</w:t>
      </w:r>
      <w:r w:rsidR="00F45EA2" w:rsidRPr="001C1C7D">
        <w:rPr>
          <w:rFonts w:ascii="Arial" w:hAnsi="Arial" w:cs="Arial"/>
          <w:b/>
        </w:rPr>
        <w:t>.</w:t>
      </w:r>
      <w:r w:rsidR="00FF7135" w:rsidRPr="001C1C7D">
        <w:rPr>
          <w:rFonts w:ascii="Arial" w:hAnsi="Arial" w:cs="Arial"/>
          <w:b/>
        </w:rPr>
        <w:t xml:space="preserve"> </w:t>
      </w:r>
      <w:r w:rsidR="00F45EA2" w:rsidRPr="001C1C7D">
        <w:rPr>
          <w:rFonts w:ascii="Arial" w:hAnsi="Arial" w:cs="Arial"/>
          <w:b/>
        </w:rPr>
        <w:t xml:space="preserve">Evaluation Strategy. </w:t>
      </w:r>
    </w:p>
    <w:p w:rsidR="004D40BA" w:rsidRDefault="004D40BA" w:rsidP="00EF0A28">
      <w:pPr>
        <w:tabs>
          <w:tab w:val="left" w:pos="1620"/>
        </w:tabs>
        <w:ind w:left="540" w:firstLine="540"/>
        <w:rPr>
          <w:rFonts w:ascii="Arial" w:hAnsi="Arial" w:cs="Arial"/>
        </w:rPr>
      </w:pPr>
    </w:p>
    <w:p w:rsidR="00F45EA2" w:rsidRPr="00BF3F11" w:rsidRDefault="00F45EA2" w:rsidP="00FF7135">
      <w:pPr>
        <w:tabs>
          <w:tab w:val="left" w:pos="2160"/>
        </w:tabs>
        <w:ind w:left="1080" w:firstLine="540"/>
        <w:rPr>
          <w:rFonts w:ascii="Arial" w:hAnsi="Arial" w:cs="Arial"/>
        </w:rPr>
      </w:pPr>
      <w:r w:rsidRPr="00BF3F11">
        <w:rPr>
          <w:rFonts w:ascii="Arial" w:hAnsi="Arial" w:cs="Arial"/>
        </w:rPr>
        <w:t xml:space="preserve">1.  </w:t>
      </w:r>
      <w:r w:rsidR="001A4AA7">
        <w:rPr>
          <w:rFonts w:ascii="Arial" w:hAnsi="Arial" w:cs="Arial"/>
        </w:rPr>
        <w:tab/>
      </w:r>
      <w:r w:rsidRPr="001C1C7D">
        <w:rPr>
          <w:rFonts w:ascii="Arial" w:hAnsi="Arial" w:cs="Arial"/>
          <w:b/>
        </w:rPr>
        <w:t>Technical Evaluation Panel</w:t>
      </w:r>
      <w:r w:rsidR="001A4AA7">
        <w:rPr>
          <w:rStyle w:val="FootnoteReference"/>
          <w:rFonts w:ascii="Arial" w:hAnsi="Arial" w:cs="Arial"/>
        </w:rPr>
        <w:footnoteReference w:id="57"/>
      </w:r>
      <w:r w:rsidRPr="00BF3F11">
        <w:rPr>
          <w:rFonts w:ascii="Arial" w:hAnsi="Arial" w:cs="Arial"/>
        </w:rPr>
        <w:t xml:space="preserve">. </w:t>
      </w:r>
      <w:r w:rsidRPr="00C750D1">
        <w:rPr>
          <w:rStyle w:val="IntenseEmphasis"/>
        </w:rPr>
        <w:t>Provide names, addresses (including e-mail), and</w:t>
      </w:r>
      <w:r w:rsidR="001A4AA7" w:rsidRPr="00C750D1">
        <w:rPr>
          <w:rStyle w:val="IntenseEmphasis"/>
        </w:rPr>
        <w:t xml:space="preserve"> t</w:t>
      </w:r>
      <w:r w:rsidRPr="00C750D1">
        <w:rPr>
          <w:rStyle w:val="IntenseEmphasis"/>
        </w:rPr>
        <w:t>elephone numbers of suggested technical evaluation panel members, specifying whether they are federal or non-federal; or identify the standing board/panel that will evaluate proposals. If panel members will be non-federal</w:t>
      </w:r>
      <w:r w:rsidR="001C1C7D" w:rsidRPr="00C750D1">
        <w:rPr>
          <w:rStyle w:val="IntenseEmphasis"/>
        </w:rPr>
        <w:footnoteReference w:id="58"/>
      </w:r>
      <w:r w:rsidRPr="00C750D1">
        <w:rPr>
          <w:rStyle w:val="IntenseEmphasis"/>
        </w:rPr>
        <w:t>, rather than staff within the agency or from another federal agency, explain why</w:t>
      </w:r>
      <w:r w:rsidR="001A4AA7" w:rsidRPr="001C1C7D">
        <w:rPr>
          <w:rStyle w:val="FootnoteReference"/>
          <w:rFonts w:ascii="Arial" w:hAnsi="Arial" w:cs="Arial"/>
          <w:color w:val="FF0000"/>
        </w:rPr>
        <w:footnoteReference w:id="59"/>
      </w:r>
      <w:r w:rsidRPr="001C1C7D">
        <w:rPr>
          <w:rFonts w:ascii="Arial" w:hAnsi="Arial" w:cs="Arial"/>
          <w:color w:val="FF0000"/>
        </w:rPr>
        <w:t>.</w:t>
      </w:r>
    </w:p>
    <w:p w:rsidR="00F45EA2" w:rsidRPr="00BF3F11" w:rsidRDefault="003C2A66" w:rsidP="00FF7135">
      <w:pPr>
        <w:tabs>
          <w:tab w:val="left" w:pos="2160"/>
        </w:tabs>
        <w:ind w:left="1080" w:firstLine="540"/>
        <w:rPr>
          <w:rFonts w:ascii="Arial" w:hAnsi="Arial" w:cs="Arial"/>
        </w:rPr>
      </w:pPr>
      <w:r>
        <w:rPr>
          <w:rFonts w:ascii="Arial" w:hAnsi="Arial" w:cs="Arial"/>
        </w:rPr>
        <w:lastRenderedPageBreak/>
        <w:t>2</w:t>
      </w:r>
      <w:r w:rsidR="00F45EA2" w:rsidRPr="00BF3F11">
        <w:rPr>
          <w:rFonts w:ascii="Arial" w:hAnsi="Arial" w:cs="Arial"/>
        </w:rPr>
        <w:t>.</w:t>
      </w:r>
      <w:r w:rsidR="00FF7135" w:rsidRPr="001C1C7D">
        <w:rPr>
          <w:rFonts w:ascii="Arial" w:hAnsi="Arial" w:cs="Arial"/>
          <w:b/>
        </w:rPr>
        <w:t xml:space="preserve"> </w:t>
      </w:r>
      <w:r w:rsidR="00F45EA2" w:rsidRPr="001C1C7D">
        <w:rPr>
          <w:rFonts w:ascii="Arial" w:hAnsi="Arial" w:cs="Arial"/>
          <w:b/>
        </w:rPr>
        <w:t>Earned-Value Management</w:t>
      </w:r>
      <w:r w:rsidR="00F45EA2" w:rsidRPr="00BF3F11">
        <w:rPr>
          <w:rFonts w:ascii="Arial" w:hAnsi="Arial" w:cs="Arial"/>
        </w:rPr>
        <w:t xml:space="preserve">.  </w:t>
      </w:r>
      <w:r w:rsidR="00F45EA2" w:rsidRPr="00C750D1">
        <w:rPr>
          <w:rStyle w:val="IntenseEmphasis"/>
        </w:rPr>
        <w:t>When an EVMS is required</w:t>
      </w:r>
      <w:r w:rsidR="001C1C7D" w:rsidRPr="001C1C7D">
        <w:rPr>
          <w:rStyle w:val="FootnoteReference"/>
          <w:rFonts w:ascii="Arial" w:hAnsi="Arial" w:cs="Arial"/>
          <w:color w:val="FF0000"/>
        </w:rPr>
        <w:footnoteReference w:id="60"/>
      </w:r>
      <w:r w:rsidR="00F45EA2" w:rsidRPr="001C1C7D">
        <w:rPr>
          <w:rFonts w:ascii="Arial" w:hAnsi="Arial" w:cs="Arial"/>
          <w:color w:val="FF0000"/>
        </w:rPr>
        <w:t xml:space="preserve">  </w:t>
      </w:r>
      <w:r w:rsidR="00F45EA2" w:rsidRPr="00C750D1">
        <w:rPr>
          <w:rStyle w:val="IntenseEmphasis"/>
        </w:rPr>
        <w:t>and a pre-award Integrated Baseline Review (IBR) is contemplated, discuss: (i) how the pre-award IBR will be considered in the source selection decision; (ii) how it will be conducted; and (iii) whether offerors will be compensated for the costs of participating in a pre-award IBR.</w:t>
      </w:r>
    </w:p>
    <w:p w:rsidR="008F4384" w:rsidRDefault="003C2A66" w:rsidP="00700AE1">
      <w:pPr>
        <w:tabs>
          <w:tab w:val="left" w:pos="2160"/>
        </w:tabs>
        <w:spacing w:before="240"/>
        <w:ind w:left="1080" w:firstLine="540"/>
        <w:rPr>
          <w:rFonts w:ascii="Arial" w:hAnsi="Arial" w:cs="Arial"/>
        </w:rPr>
      </w:pPr>
      <w:r>
        <w:rPr>
          <w:rFonts w:ascii="Arial" w:hAnsi="Arial" w:cs="Arial"/>
        </w:rPr>
        <w:t>3</w:t>
      </w:r>
      <w:r w:rsidR="00F45EA2" w:rsidRPr="00BF3F11">
        <w:rPr>
          <w:rFonts w:ascii="Arial" w:hAnsi="Arial" w:cs="Arial"/>
        </w:rPr>
        <w:t>.  </w:t>
      </w:r>
      <w:r w:rsidR="008F4384">
        <w:rPr>
          <w:rFonts w:ascii="Arial" w:hAnsi="Arial" w:cs="Arial"/>
        </w:rPr>
        <w:tab/>
      </w:r>
      <w:r w:rsidR="00F45EA2" w:rsidRPr="00B61C9D">
        <w:rPr>
          <w:rFonts w:ascii="Arial" w:hAnsi="Arial" w:cs="Arial"/>
          <w:b/>
        </w:rPr>
        <w:t>Peer Review</w:t>
      </w:r>
      <w:r w:rsidR="00F45EA2" w:rsidRPr="00BF3F11">
        <w:rPr>
          <w:rFonts w:ascii="Arial" w:hAnsi="Arial" w:cs="Arial"/>
        </w:rPr>
        <w:t xml:space="preserve">. </w:t>
      </w:r>
      <w:r w:rsidR="00F45EA2" w:rsidRPr="00C750D1">
        <w:rPr>
          <w:rStyle w:val="IntenseEmphasis"/>
        </w:rPr>
        <w:t>Discuss the applicability of peer review</w:t>
      </w:r>
      <w:r w:rsidR="00B61C9D" w:rsidRPr="008F4384">
        <w:rPr>
          <w:rStyle w:val="FootnoteReference"/>
          <w:rFonts w:ascii="Arial" w:hAnsi="Arial" w:cs="Arial"/>
          <w:color w:val="FF0000"/>
        </w:rPr>
        <w:footnoteReference w:id="61"/>
      </w:r>
      <w:r w:rsidR="00F45EA2" w:rsidRPr="008F4384">
        <w:rPr>
          <w:rFonts w:ascii="Arial" w:hAnsi="Arial" w:cs="Arial"/>
          <w:color w:val="FF0000"/>
        </w:rPr>
        <w:t xml:space="preserve"> </w:t>
      </w:r>
      <w:r w:rsidR="00F45EA2" w:rsidRPr="00C750D1">
        <w:rPr>
          <w:rStyle w:val="IntenseEmphasis"/>
        </w:rPr>
        <w:t>in the</w:t>
      </w:r>
      <w:r w:rsidR="00B61C9D" w:rsidRPr="00C750D1">
        <w:rPr>
          <w:rStyle w:val="IntenseEmphasis"/>
        </w:rPr>
        <w:t xml:space="preserve"> </w:t>
      </w:r>
      <w:r w:rsidR="00F45EA2" w:rsidRPr="00C750D1">
        <w:rPr>
          <w:rStyle w:val="IntenseEmphasis"/>
        </w:rPr>
        <w:t>project concept or evaluation stage, explaining whether or not this acquisition involves R&amp;D, R&amp;D support services, or other contracts that may require peer review. Attach a copy of the “concept review” minutes, if applicable, in Part VII of the AP. If the project has been excluded from concept review, or the concept review has been deferred, attach a copy of the basis for the exclusion or deferral.</w:t>
      </w:r>
      <w:r w:rsidR="00700AE1">
        <w:rPr>
          <w:rFonts w:ascii="Arial" w:hAnsi="Arial" w:cs="Arial"/>
        </w:rPr>
        <w:t xml:space="preserve"> </w:t>
      </w:r>
    </w:p>
    <w:p w:rsidR="00F45EA2" w:rsidRPr="00BF3F11" w:rsidRDefault="003C2A66" w:rsidP="00700AE1">
      <w:pPr>
        <w:tabs>
          <w:tab w:val="left" w:pos="2340"/>
        </w:tabs>
        <w:spacing w:before="240"/>
        <w:ind w:left="1080" w:firstLine="720"/>
        <w:rPr>
          <w:rFonts w:ascii="Arial" w:hAnsi="Arial" w:cs="Arial"/>
        </w:rPr>
      </w:pPr>
      <w:r>
        <w:rPr>
          <w:rFonts w:ascii="Arial" w:hAnsi="Arial" w:cs="Arial"/>
        </w:rPr>
        <w:t>4</w:t>
      </w:r>
      <w:r w:rsidR="00F45EA2" w:rsidRPr="00BF3F11">
        <w:rPr>
          <w:rFonts w:ascii="Arial" w:hAnsi="Arial" w:cs="Arial"/>
        </w:rPr>
        <w:t>.  </w:t>
      </w:r>
      <w:r w:rsidR="008F4384">
        <w:rPr>
          <w:rFonts w:ascii="Arial" w:hAnsi="Arial" w:cs="Arial"/>
        </w:rPr>
        <w:tab/>
      </w:r>
      <w:r w:rsidR="00F45EA2" w:rsidRPr="008F4384">
        <w:rPr>
          <w:rFonts w:ascii="Arial" w:hAnsi="Arial" w:cs="Arial"/>
          <w:b/>
        </w:rPr>
        <w:t>Pre-award Site Visits/Surveys</w:t>
      </w:r>
      <w:r w:rsidR="00F45EA2" w:rsidRPr="00BF3F11">
        <w:rPr>
          <w:rFonts w:ascii="Arial" w:hAnsi="Arial" w:cs="Arial"/>
        </w:rPr>
        <w:t xml:space="preserve">. </w:t>
      </w:r>
      <w:r w:rsidR="00F45EA2" w:rsidRPr="00C750D1">
        <w:rPr>
          <w:rStyle w:val="IntenseEmphasis"/>
        </w:rPr>
        <w:t>Discuss the need for pre-award site visits or surveys and their timing</w:t>
      </w:r>
      <w:r w:rsidR="008F4384" w:rsidRPr="00C750D1">
        <w:rPr>
          <w:rStyle w:val="IntenseEmphasis"/>
        </w:rPr>
        <w:t>.</w:t>
      </w:r>
    </w:p>
    <w:p w:rsidR="00700AE1" w:rsidRPr="008F4384" w:rsidRDefault="003C2A66" w:rsidP="00700AE1">
      <w:pPr>
        <w:spacing w:before="240"/>
        <w:ind w:firstLine="540"/>
        <w:rPr>
          <w:rFonts w:ascii="Arial" w:hAnsi="Arial" w:cs="Arial"/>
          <w:b/>
        </w:rPr>
      </w:pPr>
      <w:r w:rsidRPr="00A14A7C">
        <w:rPr>
          <w:rFonts w:ascii="Arial" w:hAnsi="Arial" w:cs="Arial"/>
        </w:rPr>
        <w:t>(6)</w:t>
      </w:r>
      <w:r w:rsidR="00F45EA2" w:rsidRPr="00BF3F11">
        <w:rPr>
          <w:rFonts w:ascii="Arial" w:hAnsi="Arial" w:cs="Arial"/>
        </w:rPr>
        <w:t>  </w:t>
      </w:r>
      <w:r w:rsidR="008F4384">
        <w:rPr>
          <w:rFonts w:ascii="Arial" w:hAnsi="Arial" w:cs="Arial"/>
        </w:rPr>
        <w:tab/>
      </w:r>
      <w:r w:rsidR="0025057A" w:rsidRPr="0025057A">
        <w:rPr>
          <w:rFonts w:ascii="Arial" w:hAnsi="Arial" w:cs="Arial"/>
          <w:b/>
        </w:rPr>
        <w:t>Additional</w:t>
      </w:r>
      <w:r w:rsidR="0025057A">
        <w:rPr>
          <w:rFonts w:ascii="Arial" w:hAnsi="Arial" w:cs="Arial"/>
        </w:rPr>
        <w:t xml:space="preserve"> </w:t>
      </w:r>
      <w:r w:rsidRPr="002A649D">
        <w:rPr>
          <w:rFonts w:ascii="Arial" w:hAnsi="Arial" w:cs="Arial"/>
          <w:b/>
        </w:rPr>
        <w:t>Instructions</w:t>
      </w:r>
      <w:r w:rsidR="0025057A">
        <w:rPr>
          <w:rStyle w:val="FootnoteReference"/>
          <w:rFonts w:ascii="Arial" w:hAnsi="Arial" w:cs="Arial"/>
          <w:b/>
        </w:rPr>
        <w:footnoteReference w:id="62"/>
      </w:r>
    </w:p>
    <w:p w:rsidR="00162419" w:rsidRPr="00162419" w:rsidRDefault="00F45EA2" w:rsidP="00162419">
      <w:pPr>
        <w:numPr>
          <w:ilvl w:val="0"/>
          <w:numId w:val="17"/>
        </w:numPr>
        <w:tabs>
          <w:tab w:val="left" w:pos="1620"/>
        </w:tabs>
        <w:spacing w:before="240"/>
        <w:ind w:left="540" w:firstLine="540"/>
        <w:rPr>
          <w:rFonts w:ascii="Arial" w:hAnsi="Arial"/>
          <w:bCs/>
          <w:i/>
          <w:iCs/>
          <w:color w:val="FF0000"/>
        </w:rPr>
      </w:pPr>
      <w:r w:rsidRPr="008F4384">
        <w:rPr>
          <w:rFonts w:ascii="Arial" w:hAnsi="Arial" w:cs="Arial"/>
          <w:b/>
        </w:rPr>
        <w:t>Technical Proposal Instructions</w:t>
      </w:r>
      <w:r w:rsidRPr="00BF3F11">
        <w:rPr>
          <w:rFonts w:ascii="Arial" w:hAnsi="Arial" w:cs="Arial"/>
        </w:rPr>
        <w:t xml:space="preserve">. </w:t>
      </w:r>
      <w:r w:rsidR="00E24E09" w:rsidRPr="00C750D1">
        <w:rPr>
          <w:rStyle w:val="IntenseEmphasis"/>
        </w:rPr>
        <w:t xml:space="preserve">Provide </w:t>
      </w:r>
      <w:r w:rsidRPr="00C750D1">
        <w:rPr>
          <w:rStyle w:val="IntenseEmphasis"/>
        </w:rPr>
        <w:t xml:space="preserve">any </w:t>
      </w:r>
      <w:r w:rsidR="008F4384" w:rsidRPr="00C750D1">
        <w:rPr>
          <w:rStyle w:val="IntenseEmphasis"/>
        </w:rPr>
        <w:t>t</w:t>
      </w:r>
      <w:r w:rsidRPr="00C750D1">
        <w:rPr>
          <w:rStyle w:val="IntenseEmphasis"/>
        </w:rPr>
        <w:t>echnical proposal preparation instructions that are unique to the proposed requirement.  Such instructions should clarify the solicitation and its requirements for potential offerors</w:t>
      </w:r>
      <w:r w:rsidR="00E24E09" w:rsidRPr="00C750D1">
        <w:rPr>
          <w:rStyle w:val="IntenseEmphasis"/>
        </w:rPr>
        <w:t xml:space="preserve">, and </w:t>
      </w:r>
      <w:r w:rsidRPr="00C750D1">
        <w:rPr>
          <w:rStyle w:val="IntenseEmphasis"/>
        </w:rPr>
        <w:t>may request specific information from offerors to demonstrate: (i) their understanding of the solicitation’s requirements; (ii) their capability to accomplish the work; and (iii) their ability to satisfy the technical evaluation criteria</w:t>
      </w:r>
      <w:r w:rsidRPr="008F4384">
        <w:rPr>
          <w:rFonts w:ascii="Arial" w:hAnsi="Arial" w:cs="Arial"/>
          <w:color w:val="FF0000"/>
        </w:rPr>
        <w:t>.</w:t>
      </w:r>
    </w:p>
    <w:p w:rsidR="001833BC" w:rsidRPr="001833BC" w:rsidRDefault="00F45EA2" w:rsidP="001833BC">
      <w:pPr>
        <w:numPr>
          <w:ilvl w:val="0"/>
          <w:numId w:val="17"/>
        </w:numPr>
        <w:tabs>
          <w:tab w:val="left" w:pos="1620"/>
        </w:tabs>
        <w:spacing w:before="240"/>
        <w:ind w:left="540" w:firstLine="540"/>
        <w:rPr>
          <w:rStyle w:val="IntenseEmphasis"/>
          <w:rFonts w:cs="Arial"/>
          <w:bCs w:val="0"/>
          <w:i w:val="0"/>
          <w:iCs w:val="0"/>
          <w:color w:val="auto"/>
        </w:rPr>
      </w:pPr>
      <w:r w:rsidRPr="0049594D">
        <w:rPr>
          <w:rFonts w:ascii="Arial" w:hAnsi="Arial" w:cs="Arial"/>
          <w:b/>
        </w:rPr>
        <w:t>Business Proposal Instructions</w:t>
      </w:r>
      <w:r w:rsidRPr="00BF3F11">
        <w:rPr>
          <w:rFonts w:ascii="Arial" w:hAnsi="Arial" w:cs="Arial"/>
        </w:rPr>
        <w:t xml:space="preserve">. </w:t>
      </w:r>
      <w:r w:rsidR="00007F34" w:rsidRPr="00C750D1">
        <w:rPr>
          <w:rStyle w:val="IntenseEmphasis"/>
        </w:rPr>
        <w:t xml:space="preserve">Provide </w:t>
      </w:r>
      <w:r w:rsidRPr="00C750D1">
        <w:rPr>
          <w:rStyle w:val="IntenseEmphasis"/>
        </w:rPr>
        <w:t>any business proposal preparation</w:t>
      </w:r>
      <w:r w:rsidR="00B40B41" w:rsidRPr="00C750D1">
        <w:rPr>
          <w:rStyle w:val="IntenseEmphasis"/>
        </w:rPr>
        <w:t xml:space="preserve"> </w:t>
      </w:r>
      <w:r w:rsidRPr="00C750D1">
        <w:rPr>
          <w:rStyle w:val="IntenseEmphasis"/>
        </w:rPr>
        <w:t xml:space="preserve">instructions that are unique to the proposed requirement.  Typically, these instructions </w:t>
      </w:r>
      <w:r w:rsidR="00007F34" w:rsidRPr="00C750D1">
        <w:rPr>
          <w:rStyle w:val="IntenseEmphasis"/>
        </w:rPr>
        <w:t>include</w:t>
      </w:r>
      <w:r w:rsidRPr="00C750D1">
        <w:rPr>
          <w:rStyle w:val="IntenseEmphasis"/>
        </w:rPr>
        <w:t xml:space="preserve"> uniform cost assumptions for all offerors to address in their business proposals. Items covered may include meetings and their location; specifics regarding contractor-provided training; services/supplies/equipment to be procured by the contractor; etc.</w:t>
      </w:r>
    </w:p>
    <w:p w:rsidR="00A86901" w:rsidRDefault="001833BC" w:rsidP="001833BC">
      <w:pPr>
        <w:tabs>
          <w:tab w:val="left" w:pos="1620"/>
        </w:tabs>
        <w:spacing w:before="240"/>
        <w:ind w:left="540"/>
        <w:rPr>
          <w:rFonts w:ascii="Arial" w:hAnsi="Arial" w:cs="Arial"/>
        </w:rPr>
      </w:pPr>
      <w:r w:rsidRPr="00A14A7C">
        <w:rPr>
          <w:rFonts w:ascii="Arial" w:hAnsi="Arial" w:cs="Arial"/>
        </w:rPr>
        <w:t xml:space="preserve"> </w:t>
      </w:r>
      <w:r w:rsidR="00F45EA2" w:rsidRPr="00A14A7C">
        <w:rPr>
          <w:rFonts w:ascii="Arial" w:hAnsi="Arial" w:cs="Arial"/>
        </w:rPr>
        <w:t>(</w:t>
      </w:r>
      <w:r w:rsidR="003C2A66" w:rsidRPr="00A14A7C">
        <w:rPr>
          <w:rFonts w:ascii="Arial" w:hAnsi="Arial" w:cs="Arial"/>
        </w:rPr>
        <w:t>7</w:t>
      </w:r>
      <w:r w:rsidR="00F45EA2" w:rsidRPr="00A14A7C">
        <w:rPr>
          <w:rFonts w:ascii="Arial" w:hAnsi="Arial" w:cs="Arial"/>
        </w:rPr>
        <w:t>)</w:t>
      </w:r>
      <w:r w:rsidR="00F45EA2" w:rsidRPr="00BF3F11">
        <w:rPr>
          <w:rFonts w:ascii="Arial" w:hAnsi="Arial" w:cs="Arial"/>
        </w:rPr>
        <w:t xml:space="preserve">  </w:t>
      </w:r>
      <w:r w:rsidR="00F45EA2" w:rsidRPr="0049594D">
        <w:rPr>
          <w:rFonts w:ascii="Arial" w:hAnsi="Arial" w:cs="Arial"/>
          <w:b/>
        </w:rPr>
        <w:t>Acquisition Considerations and Special Requirements</w:t>
      </w:r>
      <w:r w:rsidR="00F45EA2" w:rsidRPr="00BF3F11">
        <w:rPr>
          <w:rFonts w:ascii="Arial" w:hAnsi="Arial" w:cs="Arial"/>
        </w:rPr>
        <w:t xml:space="preserve">. </w:t>
      </w:r>
      <w:r w:rsidR="00F45EA2" w:rsidRPr="00C750D1">
        <w:rPr>
          <w:rStyle w:val="IntenseEmphasis"/>
        </w:rPr>
        <w:t>Discuss the following items, as applicable:</w:t>
      </w:r>
      <w:r>
        <w:rPr>
          <w:rFonts w:ascii="Arial" w:hAnsi="Arial" w:cs="Arial"/>
        </w:rPr>
        <w:t xml:space="preserve"> </w:t>
      </w:r>
    </w:p>
    <w:p w:rsidR="00A86901" w:rsidRDefault="00F45EA2" w:rsidP="001833BC">
      <w:pPr>
        <w:tabs>
          <w:tab w:val="left" w:pos="1620"/>
        </w:tabs>
        <w:spacing w:before="240"/>
        <w:ind w:firstLine="1080"/>
        <w:rPr>
          <w:rFonts w:ascii="Arial" w:hAnsi="Arial" w:cs="Arial"/>
        </w:rPr>
      </w:pPr>
      <w:r w:rsidRPr="00BF3F11">
        <w:rPr>
          <w:rFonts w:ascii="Arial" w:hAnsi="Arial" w:cs="Arial"/>
        </w:rPr>
        <w:t>a.</w:t>
      </w:r>
      <w:r w:rsidR="001833BC" w:rsidRPr="0049594D">
        <w:rPr>
          <w:rFonts w:ascii="Arial" w:hAnsi="Arial" w:cs="Arial"/>
          <w:b/>
        </w:rPr>
        <w:t xml:space="preserve"> </w:t>
      </w:r>
      <w:r w:rsidRPr="0049594D">
        <w:rPr>
          <w:rFonts w:ascii="Arial" w:hAnsi="Arial" w:cs="Arial"/>
          <w:b/>
        </w:rPr>
        <w:t>Solicitation Method</w:t>
      </w:r>
      <w:r w:rsidRPr="00BF3F11">
        <w:rPr>
          <w:rFonts w:ascii="Arial" w:hAnsi="Arial" w:cs="Arial"/>
        </w:rPr>
        <w:t xml:space="preserve">. </w:t>
      </w:r>
      <w:r w:rsidRPr="00C750D1">
        <w:rPr>
          <w:rStyle w:val="IntenseEmphasis"/>
        </w:rPr>
        <w:t>Provide the rationale for recommending sealed bidding</w:t>
      </w:r>
      <w:r w:rsidR="0049594D" w:rsidRPr="00A86901">
        <w:rPr>
          <w:rStyle w:val="FootnoteReference"/>
          <w:rFonts w:ascii="Arial" w:hAnsi="Arial" w:cs="Arial"/>
          <w:color w:val="FF0000"/>
        </w:rPr>
        <w:footnoteReference w:id="63"/>
      </w:r>
      <w:r w:rsidRPr="00A86901">
        <w:rPr>
          <w:rFonts w:ascii="Arial" w:hAnsi="Arial" w:cs="Arial"/>
          <w:color w:val="FF0000"/>
        </w:rPr>
        <w:t xml:space="preserve"> </w:t>
      </w:r>
      <w:r w:rsidRPr="00C750D1">
        <w:rPr>
          <w:rStyle w:val="IntenseEmphasis"/>
        </w:rPr>
        <w:t>or a negotiated acquisition</w:t>
      </w:r>
      <w:r w:rsidR="00A86901" w:rsidRPr="00A86901">
        <w:rPr>
          <w:rStyle w:val="FootnoteReference"/>
          <w:rFonts w:ascii="Arial" w:hAnsi="Arial" w:cs="Arial"/>
          <w:color w:val="FF0000"/>
        </w:rPr>
        <w:footnoteReference w:id="64"/>
      </w:r>
      <w:r w:rsidRPr="00A86901">
        <w:rPr>
          <w:rFonts w:ascii="Arial" w:hAnsi="Arial" w:cs="Arial"/>
          <w:color w:val="FF0000"/>
        </w:rPr>
        <w:t>.</w:t>
      </w:r>
    </w:p>
    <w:p w:rsidR="00F45EA2" w:rsidRPr="00BF3F11" w:rsidRDefault="00F45EA2" w:rsidP="001833BC">
      <w:pPr>
        <w:tabs>
          <w:tab w:val="left" w:pos="1620"/>
        </w:tabs>
        <w:spacing w:before="240"/>
        <w:ind w:firstLine="1080"/>
        <w:rPr>
          <w:rFonts w:ascii="Arial" w:hAnsi="Arial" w:cs="Arial"/>
        </w:rPr>
      </w:pPr>
      <w:r w:rsidRPr="00BF3F11">
        <w:rPr>
          <w:rFonts w:ascii="Arial" w:hAnsi="Arial" w:cs="Arial"/>
        </w:rPr>
        <w:t>b.</w:t>
      </w:r>
      <w:r w:rsidR="001833BC" w:rsidRPr="00A86901">
        <w:rPr>
          <w:rFonts w:ascii="Arial" w:hAnsi="Arial" w:cs="Arial"/>
          <w:b/>
        </w:rPr>
        <w:t xml:space="preserve"> </w:t>
      </w:r>
      <w:r w:rsidRPr="00A86901">
        <w:rPr>
          <w:rFonts w:ascii="Arial" w:hAnsi="Arial" w:cs="Arial"/>
          <w:b/>
        </w:rPr>
        <w:t>Type of Contract.</w:t>
      </w:r>
      <w:r w:rsidRPr="00BF3F11">
        <w:rPr>
          <w:rFonts w:ascii="Arial" w:hAnsi="Arial" w:cs="Arial"/>
        </w:rPr>
        <w:t xml:space="preserve"> </w:t>
      </w:r>
      <w:r w:rsidRPr="00C750D1">
        <w:rPr>
          <w:rStyle w:val="IntenseEmphasis"/>
        </w:rPr>
        <w:t>Justify proposing any contract type other than firm-fixed-price</w:t>
      </w:r>
      <w:r w:rsidR="00A86901">
        <w:rPr>
          <w:rStyle w:val="FootnoteReference"/>
          <w:rFonts w:ascii="Arial" w:hAnsi="Arial" w:cs="Arial"/>
          <w:color w:val="FF0000"/>
        </w:rPr>
        <w:footnoteReference w:id="65"/>
      </w:r>
      <w:r w:rsidRPr="00A86901">
        <w:rPr>
          <w:rFonts w:ascii="Arial" w:hAnsi="Arial" w:cs="Arial"/>
          <w:color w:val="FF0000"/>
        </w:rPr>
        <w:t>.</w:t>
      </w:r>
      <w:r w:rsidR="0025057A">
        <w:rPr>
          <w:rFonts w:ascii="Arial" w:hAnsi="Arial" w:cs="Arial"/>
          <w:color w:val="FF0000"/>
        </w:rPr>
        <w:t xml:space="preserve"> </w:t>
      </w:r>
      <w:r w:rsidRPr="001861A4">
        <w:rPr>
          <w:rStyle w:val="IntenseEmphasis"/>
        </w:rPr>
        <w:t xml:space="preserve">Award fee contracts must have an award fee plan. The plan must identify </w:t>
      </w:r>
      <w:r w:rsidRPr="001861A4">
        <w:rPr>
          <w:rStyle w:val="IntenseEmphasis"/>
        </w:rPr>
        <w:lastRenderedPageBreak/>
        <w:t>how the award-fee evaluation criteria are linked to acquisition objectives which shall be defined in terms of cost, schedule, and technical performance</w:t>
      </w:r>
      <w:r w:rsidR="00A86901">
        <w:rPr>
          <w:rStyle w:val="FootnoteReference"/>
          <w:rFonts w:ascii="Arial" w:hAnsi="Arial" w:cs="Arial"/>
          <w:color w:val="FF0000"/>
        </w:rPr>
        <w:footnoteReference w:id="66"/>
      </w:r>
      <w:r w:rsidRPr="00BF3F11">
        <w:rPr>
          <w:rFonts w:ascii="Arial" w:hAnsi="Arial" w:cs="Arial"/>
        </w:rPr>
        <w:t xml:space="preserve">. </w:t>
      </w:r>
      <w:r w:rsidRPr="001861A4">
        <w:rPr>
          <w:rStyle w:val="IntenseEmphasis"/>
        </w:rPr>
        <w:t>Award fee contracts require preparation and approval of a D &amp; F</w:t>
      </w:r>
      <w:r w:rsidR="00A86901">
        <w:rPr>
          <w:rStyle w:val="FootnoteReference"/>
          <w:rFonts w:ascii="Arial" w:hAnsi="Arial" w:cs="Arial"/>
          <w:color w:val="FF0000"/>
        </w:rPr>
        <w:footnoteReference w:id="67"/>
      </w:r>
      <w:r w:rsidRPr="00A86901">
        <w:rPr>
          <w:rFonts w:ascii="Arial" w:hAnsi="Arial" w:cs="Arial"/>
          <w:color w:val="FF0000"/>
        </w:rPr>
        <w:t>.</w:t>
      </w:r>
    </w:p>
    <w:p w:rsidR="00A86901" w:rsidRDefault="00F45EA2" w:rsidP="005B4DE3">
      <w:pPr>
        <w:tabs>
          <w:tab w:val="left" w:pos="1620"/>
        </w:tabs>
        <w:spacing w:before="240"/>
        <w:ind w:firstLine="1080"/>
        <w:rPr>
          <w:rFonts w:ascii="Arial" w:hAnsi="Arial" w:cs="Arial"/>
        </w:rPr>
      </w:pPr>
      <w:r w:rsidRPr="00BF3F11">
        <w:rPr>
          <w:rFonts w:ascii="Arial" w:hAnsi="Arial" w:cs="Arial"/>
        </w:rPr>
        <w:t>c.  </w:t>
      </w:r>
      <w:r w:rsidR="00A86901">
        <w:rPr>
          <w:rFonts w:ascii="Arial" w:hAnsi="Arial" w:cs="Arial"/>
        </w:rPr>
        <w:tab/>
      </w:r>
      <w:r w:rsidRPr="00A86901">
        <w:rPr>
          <w:rFonts w:ascii="Arial" w:hAnsi="Arial" w:cs="Arial"/>
          <w:b/>
        </w:rPr>
        <w:t>Phasing</w:t>
      </w:r>
      <w:r w:rsidRPr="001861A4">
        <w:rPr>
          <w:rStyle w:val="IntenseEmphasis"/>
        </w:rPr>
        <w:t>. Discuss the division of the requirement into discrete tasks or stages of accomplishment/phases</w:t>
      </w:r>
      <w:r w:rsidR="00007F34">
        <w:rPr>
          <w:rStyle w:val="FootnoteReference"/>
          <w:rFonts w:ascii="Arial" w:hAnsi="Arial" w:cs="Arial"/>
          <w:color w:val="FF0000"/>
        </w:rPr>
        <w:footnoteReference w:id="68"/>
      </w:r>
      <w:r w:rsidRPr="00A86901">
        <w:rPr>
          <w:rFonts w:ascii="Arial" w:hAnsi="Arial" w:cs="Arial"/>
          <w:color w:val="FF0000"/>
        </w:rPr>
        <w:t xml:space="preserve">, </w:t>
      </w:r>
      <w:r w:rsidRPr="001861A4">
        <w:rPr>
          <w:rStyle w:val="IntenseEmphasis"/>
        </w:rPr>
        <w:t>including the use of modular contracting for acquisition of IT</w:t>
      </w:r>
      <w:r w:rsidR="00A86901" w:rsidRPr="00A86901">
        <w:rPr>
          <w:rStyle w:val="FootnoteReference"/>
          <w:rFonts w:ascii="Arial" w:hAnsi="Arial" w:cs="Arial"/>
          <w:color w:val="FF0000"/>
        </w:rPr>
        <w:footnoteReference w:id="69"/>
      </w:r>
      <w:r w:rsidRPr="00A86901">
        <w:rPr>
          <w:rFonts w:ascii="Arial" w:hAnsi="Arial" w:cs="Arial"/>
          <w:color w:val="FF0000"/>
        </w:rPr>
        <w:t>.</w:t>
      </w:r>
    </w:p>
    <w:p w:rsidR="00A86901" w:rsidRDefault="00F45EA2" w:rsidP="005B4DE3">
      <w:pPr>
        <w:tabs>
          <w:tab w:val="left" w:pos="1620"/>
        </w:tabs>
        <w:spacing w:before="240"/>
        <w:ind w:firstLine="1080"/>
        <w:rPr>
          <w:rFonts w:ascii="Arial" w:hAnsi="Arial" w:cs="Arial"/>
        </w:rPr>
      </w:pPr>
      <w:r w:rsidRPr="00BF3F11">
        <w:rPr>
          <w:rFonts w:ascii="Arial" w:hAnsi="Arial" w:cs="Arial"/>
        </w:rPr>
        <w:t>d.</w:t>
      </w:r>
      <w:r w:rsidR="001833BC" w:rsidRPr="00A86901">
        <w:rPr>
          <w:rFonts w:ascii="Arial" w:hAnsi="Arial" w:cs="Arial"/>
          <w:b/>
        </w:rPr>
        <w:t xml:space="preserve"> </w:t>
      </w:r>
      <w:r w:rsidRPr="00A86901">
        <w:rPr>
          <w:rFonts w:ascii="Arial" w:hAnsi="Arial" w:cs="Arial"/>
          <w:b/>
        </w:rPr>
        <w:t>Task Orders</w:t>
      </w:r>
      <w:r w:rsidRPr="00BF3F11">
        <w:rPr>
          <w:rFonts w:ascii="Arial" w:hAnsi="Arial" w:cs="Arial"/>
        </w:rPr>
        <w:t xml:space="preserve">. </w:t>
      </w:r>
      <w:r w:rsidRPr="001861A4">
        <w:rPr>
          <w:rStyle w:val="IntenseEmphasis"/>
        </w:rPr>
        <w:t>Discuss the use of task orders and why they are appropriate for the requirement.</w:t>
      </w:r>
      <w:r w:rsidR="005B4DE3">
        <w:rPr>
          <w:rFonts w:ascii="Arial" w:hAnsi="Arial" w:cs="Arial"/>
        </w:rPr>
        <w:t xml:space="preserve"> </w:t>
      </w:r>
    </w:p>
    <w:p w:rsidR="002D126B" w:rsidRDefault="0045614B" w:rsidP="005B4DE3">
      <w:pPr>
        <w:tabs>
          <w:tab w:val="left" w:pos="1620"/>
        </w:tabs>
        <w:spacing w:before="240"/>
        <w:ind w:firstLine="1080"/>
        <w:rPr>
          <w:rFonts w:ascii="Arial" w:hAnsi="Arial" w:cs="Arial"/>
        </w:rPr>
      </w:pPr>
      <w:r>
        <w:rPr>
          <w:rFonts w:ascii="Arial" w:hAnsi="Arial" w:cs="Arial"/>
        </w:rPr>
        <w:t>e</w:t>
      </w:r>
      <w:r w:rsidR="00F45EA2" w:rsidRPr="00BF3F11">
        <w:rPr>
          <w:rFonts w:ascii="Arial" w:hAnsi="Arial" w:cs="Arial"/>
        </w:rPr>
        <w:t>.</w:t>
      </w:r>
      <w:r w:rsidR="00A86901">
        <w:rPr>
          <w:rFonts w:ascii="Arial" w:hAnsi="Arial" w:cs="Arial"/>
        </w:rPr>
        <w:t xml:space="preserve"> </w:t>
      </w:r>
      <w:r w:rsidR="00A86901">
        <w:rPr>
          <w:rFonts w:ascii="Arial" w:hAnsi="Arial" w:cs="Arial"/>
        </w:rPr>
        <w:tab/>
      </w:r>
      <w:bookmarkStart w:id="50" w:name="Check48"/>
      <w:bookmarkEnd w:id="50"/>
      <w:r w:rsidR="00F45EA2" w:rsidRPr="00A86901">
        <w:rPr>
          <w:rFonts w:ascii="Arial" w:hAnsi="Arial" w:cs="Arial"/>
          <w:b/>
        </w:rPr>
        <w:t>Severability of Services</w:t>
      </w:r>
      <w:r w:rsidR="00F45EA2" w:rsidRPr="001861A4">
        <w:rPr>
          <w:rStyle w:val="IntenseEmphasis"/>
        </w:rPr>
        <w:t>.  If services will be acquired, explain wh</w:t>
      </w:r>
      <w:r w:rsidR="0025057A" w:rsidRPr="001861A4">
        <w:rPr>
          <w:rStyle w:val="IntenseEmphasis"/>
        </w:rPr>
        <w:t>ether</w:t>
      </w:r>
      <w:r w:rsidR="00F45EA2" w:rsidRPr="001861A4">
        <w:rPr>
          <w:rStyle w:val="IntenseEmphasis"/>
        </w:rPr>
        <w:t xml:space="preserve"> they are severable</w:t>
      </w:r>
      <w:r w:rsidR="00A35A41" w:rsidRPr="001861A4">
        <w:rPr>
          <w:rStyle w:val="IntenseEmphasis"/>
        </w:rPr>
        <w:t xml:space="preserve"> or nonseverable</w:t>
      </w:r>
      <w:r w:rsidR="0025057A" w:rsidRPr="00581058">
        <w:rPr>
          <w:rStyle w:val="FootnoteReference"/>
          <w:rFonts w:ascii="Arial" w:hAnsi="Arial" w:cs="Arial"/>
        </w:rPr>
        <w:footnoteReference w:id="70"/>
      </w:r>
      <w:r w:rsidR="00F45EA2" w:rsidRPr="00A86901">
        <w:rPr>
          <w:rFonts w:ascii="Arial" w:hAnsi="Arial" w:cs="Arial"/>
          <w:color w:val="FF0000"/>
        </w:rPr>
        <w:t>.</w:t>
      </w:r>
    </w:p>
    <w:p w:rsidR="00A86901" w:rsidRDefault="0045614B" w:rsidP="00993948">
      <w:pPr>
        <w:tabs>
          <w:tab w:val="left" w:pos="1620"/>
        </w:tabs>
        <w:spacing w:before="240"/>
        <w:ind w:firstLine="1080"/>
        <w:rPr>
          <w:rFonts w:ascii="Arial" w:hAnsi="Arial" w:cs="Arial"/>
        </w:rPr>
      </w:pPr>
      <w:r>
        <w:rPr>
          <w:rFonts w:ascii="Arial" w:hAnsi="Arial" w:cs="Arial"/>
        </w:rPr>
        <w:t>f</w:t>
      </w:r>
      <w:r w:rsidR="00F45EA2" w:rsidRPr="00BF3F11">
        <w:rPr>
          <w:rFonts w:ascii="Arial" w:hAnsi="Arial" w:cs="Arial"/>
        </w:rPr>
        <w:t xml:space="preserve">.  </w:t>
      </w:r>
      <w:r w:rsidR="00A86901">
        <w:rPr>
          <w:rFonts w:ascii="Arial" w:hAnsi="Arial" w:cs="Arial"/>
        </w:rPr>
        <w:tab/>
      </w:r>
      <w:r w:rsidR="00F45EA2" w:rsidRPr="00A86901">
        <w:rPr>
          <w:rFonts w:ascii="Arial" w:hAnsi="Arial" w:cs="Arial"/>
          <w:b/>
        </w:rPr>
        <w:t>Subcontractors</w:t>
      </w:r>
      <w:r w:rsidR="00F45EA2" w:rsidRPr="00BF3F11">
        <w:rPr>
          <w:rFonts w:ascii="Arial" w:hAnsi="Arial" w:cs="Arial"/>
        </w:rPr>
        <w:t xml:space="preserve">.  </w:t>
      </w:r>
      <w:r w:rsidR="00581058" w:rsidRPr="001861A4">
        <w:rPr>
          <w:rStyle w:val="IntenseEmphasis"/>
        </w:rPr>
        <w:t>D</w:t>
      </w:r>
      <w:r w:rsidR="00F45EA2" w:rsidRPr="001861A4">
        <w:rPr>
          <w:rStyle w:val="IntenseEmphasis"/>
        </w:rPr>
        <w:t>iscuss the need for, and the use of, subcontractors</w:t>
      </w:r>
      <w:r w:rsidR="00581058" w:rsidRPr="001861A4">
        <w:rPr>
          <w:rStyle w:val="IntenseEmphasis"/>
        </w:rPr>
        <w:t>, if known,</w:t>
      </w:r>
      <w:r w:rsidR="00F45EA2" w:rsidRPr="001861A4">
        <w:rPr>
          <w:rStyle w:val="IntenseEmphasis"/>
        </w:rPr>
        <w:t xml:space="preserve"> to satisfy the requirement.</w:t>
      </w:r>
      <w:r w:rsidR="00993948">
        <w:rPr>
          <w:rFonts w:ascii="Arial" w:hAnsi="Arial" w:cs="Arial"/>
        </w:rPr>
        <w:t xml:space="preserve"> </w:t>
      </w:r>
    </w:p>
    <w:p w:rsidR="00993948" w:rsidRDefault="0045614B" w:rsidP="00993948">
      <w:pPr>
        <w:tabs>
          <w:tab w:val="left" w:pos="1620"/>
        </w:tabs>
        <w:spacing w:before="240"/>
        <w:ind w:firstLine="1080"/>
        <w:rPr>
          <w:rFonts w:ascii="Arial" w:hAnsi="Arial" w:cs="Arial"/>
          <w:color w:val="FF0000"/>
        </w:rPr>
      </w:pPr>
      <w:r>
        <w:rPr>
          <w:rFonts w:ascii="Arial" w:hAnsi="Arial" w:cs="Arial"/>
        </w:rPr>
        <w:t>g</w:t>
      </w:r>
      <w:r w:rsidR="00F45EA2" w:rsidRPr="00BF3F11">
        <w:rPr>
          <w:rFonts w:ascii="Arial" w:hAnsi="Arial" w:cs="Arial"/>
        </w:rPr>
        <w:t>.</w:t>
      </w:r>
      <w:r w:rsidR="005B4DE3" w:rsidRPr="00A86901">
        <w:rPr>
          <w:rFonts w:ascii="Arial" w:hAnsi="Arial" w:cs="Arial"/>
          <w:b/>
        </w:rPr>
        <w:t xml:space="preserve"> </w:t>
      </w:r>
      <w:r w:rsidR="00F45EA2" w:rsidRPr="00A86901">
        <w:rPr>
          <w:rFonts w:ascii="Arial" w:hAnsi="Arial" w:cs="Arial"/>
          <w:b/>
        </w:rPr>
        <w:t>Place of Performance</w:t>
      </w:r>
      <w:r w:rsidR="00F45EA2" w:rsidRPr="00BF3F11">
        <w:rPr>
          <w:rFonts w:ascii="Arial" w:hAnsi="Arial" w:cs="Arial"/>
        </w:rPr>
        <w:t xml:space="preserve">. </w:t>
      </w:r>
      <w:r w:rsidR="00F45EA2" w:rsidRPr="001861A4">
        <w:rPr>
          <w:rStyle w:val="IntenseEmphasis"/>
        </w:rPr>
        <w:t xml:space="preserve">Indicate whether a specific place of performance is necessary for accomplishment of the requirement. The Government may not </w:t>
      </w:r>
      <w:r w:rsidR="00A07694" w:rsidRPr="001861A4">
        <w:rPr>
          <w:rStyle w:val="IntenseEmphasis"/>
        </w:rPr>
        <w:t>unreasonably</w:t>
      </w:r>
      <w:r w:rsidR="00F45EA2" w:rsidRPr="001861A4">
        <w:rPr>
          <w:rStyle w:val="IntenseEmphasis"/>
        </w:rPr>
        <w:t xml:space="preserve"> restrict place of performance</w:t>
      </w:r>
      <w:r w:rsidR="00A86901">
        <w:rPr>
          <w:rStyle w:val="FootnoteReference"/>
          <w:rFonts w:ascii="Arial" w:hAnsi="Arial" w:cs="Arial"/>
          <w:color w:val="FF0000"/>
        </w:rPr>
        <w:footnoteReference w:id="71"/>
      </w:r>
      <w:r w:rsidR="00F45EA2" w:rsidRPr="00A86901">
        <w:rPr>
          <w:rFonts w:ascii="Arial" w:hAnsi="Arial" w:cs="Arial"/>
          <w:color w:val="FF0000"/>
        </w:rPr>
        <w:t>.</w:t>
      </w:r>
    </w:p>
    <w:p w:rsidR="00F45EA2" w:rsidRPr="00BF3F11" w:rsidRDefault="0045614B" w:rsidP="00993948">
      <w:pPr>
        <w:tabs>
          <w:tab w:val="left" w:pos="1620"/>
        </w:tabs>
        <w:spacing w:before="240"/>
        <w:ind w:firstLine="1080"/>
        <w:rPr>
          <w:rFonts w:ascii="Arial" w:hAnsi="Arial" w:cs="Arial"/>
        </w:rPr>
      </w:pPr>
      <w:r>
        <w:rPr>
          <w:rFonts w:ascii="Arial" w:hAnsi="Arial" w:cs="Arial"/>
        </w:rPr>
        <w:t>h</w:t>
      </w:r>
      <w:r w:rsidR="00F45EA2" w:rsidRPr="00BF3F11">
        <w:rPr>
          <w:rFonts w:ascii="Arial" w:hAnsi="Arial" w:cs="Arial"/>
        </w:rPr>
        <w:t>.  </w:t>
      </w:r>
      <w:r w:rsidR="00A86901">
        <w:rPr>
          <w:rFonts w:ascii="Arial" w:hAnsi="Arial" w:cs="Arial"/>
        </w:rPr>
        <w:tab/>
      </w:r>
      <w:r w:rsidR="00F45EA2" w:rsidRPr="00A86901">
        <w:rPr>
          <w:rFonts w:ascii="Arial" w:hAnsi="Arial" w:cs="Arial"/>
          <w:b/>
        </w:rPr>
        <w:t>Special Clauses</w:t>
      </w:r>
      <w:r w:rsidR="00F45EA2" w:rsidRPr="00BF3F11">
        <w:rPr>
          <w:rFonts w:ascii="Arial" w:hAnsi="Arial" w:cs="Arial"/>
        </w:rPr>
        <w:t xml:space="preserve">. </w:t>
      </w:r>
      <w:r w:rsidR="00F45EA2" w:rsidRPr="001861A4">
        <w:rPr>
          <w:rStyle w:val="IntenseEmphasis"/>
        </w:rPr>
        <w:t>Indicate whether any special contract clauses or FAR/HHSAR deviations are required</w:t>
      </w:r>
      <w:r w:rsidR="00A86901" w:rsidRPr="00A86901">
        <w:rPr>
          <w:rStyle w:val="FootnoteReference"/>
          <w:rFonts w:ascii="Arial" w:hAnsi="Arial" w:cs="Arial"/>
          <w:color w:val="FF0000"/>
        </w:rPr>
        <w:footnoteReference w:id="72"/>
      </w:r>
      <w:r w:rsidR="00F45EA2" w:rsidRPr="00A86901">
        <w:rPr>
          <w:rFonts w:ascii="Arial" w:hAnsi="Arial" w:cs="Arial"/>
          <w:color w:val="FF0000"/>
        </w:rPr>
        <w:t>.</w:t>
      </w:r>
    </w:p>
    <w:p w:rsidR="00A86901" w:rsidRDefault="0045614B" w:rsidP="00993948">
      <w:pPr>
        <w:tabs>
          <w:tab w:val="left" w:pos="1620"/>
        </w:tabs>
        <w:spacing w:before="240"/>
        <w:ind w:firstLine="1080"/>
        <w:rPr>
          <w:rFonts w:ascii="Arial" w:hAnsi="Arial" w:cs="Arial"/>
        </w:rPr>
      </w:pPr>
      <w:r>
        <w:rPr>
          <w:rFonts w:ascii="Arial" w:hAnsi="Arial" w:cs="Arial"/>
        </w:rPr>
        <w:t>i</w:t>
      </w:r>
      <w:r w:rsidR="00F45EA2" w:rsidRPr="00BF3F11">
        <w:rPr>
          <w:rFonts w:ascii="Arial" w:hAnsi="Arial" w:cs="Arial"/>
        </w:rPr>
        <w:t>.  </w:t>
      </w:r>
      <w:r w:rsidR="00A86901">
        <w:rPr>
          <w:rFonts w:ascii="Arial" w:hAnsi="Arial" w:cs="Arial"/>
        </w:rPr>
        <w:tab/>
      </w:r>
      <w:r w:rsidR="00F45EA2" w:rsidRPr="00A86901">
        <w:rPr>
          <w:rFonts w:ascii="Arial" w:hAnsi="Arial" w:cs="Arial"/>
          <w:b/>
        </w:rPr>
        <w:t>Special Factors</w:t>
      </w:r>
      <w:r w:rsidR="00F45EA2" w:rsidRPr="00BF3F11">
        <w:rPr>
          <w:rFonts w:ascii="Arial" w:hAnsi="Arial" w:cs="Arial"/>
        </w:rPr>
        <w:t xml:space="preserve">. </w:t>
      </w:r>
      <w:r w:rsidR="00F45EA2" w:rsidRPr="00574B99">
        <w:rPr>
          <w:rStyle w:val="IntenseEmphasis"/>
        </w:rPr>
        <w:t xml:space="preserve">Indicate whether special laws, regulations, or other factors may restrict </w:t>
      </w:r>
      <w:r w:rsidR="00A86901" w:rsidRPr="00574B99">
        <w:rPr>
          <w:rStyle w:val="IntenseEmphasis"/>
        </w:rPr>
        <w:t>o</w:t>
      </w:r>
      <w:r w:rsidR="00F45EA2" w:rsidRPr="00574B99">
        <w:rPr>
          <w:rStyle w:val="IntenseEmphasis"/>
        </w:rPr>
        <w:t>r affect the proposed acquisition.  If any of the following apply, include a statement about their applicability in Part 5 of the SOW.  Examples include</w:t>
      </w:r>
      <w:r w:rsidR="00F45EA2" w:rsidRPr="00A86901">
        <w:rPr>
          <w:rFonts w:ascii="Arial" w:hAnsi="Arial" w:cs="Arial"/>
          <w:color w:val="FF0000"/>
        </w:rPr>
        <w:t>:</w:t>
      </w:r>
      <w:r w:rsidR="00F45EA2" w:rsidRPr="00BF3F11">
        <w:rPr>
          <w:rFonts w:ascii="Arial" w:hAnsi="Arial" w:cs="Arial"/>
        </w:rPr>
        <w:t xml:space="preserve"> </w:t>
      </w:r>
    </w:p>
    <w:p w:rsidR="00F45EA2" w:rsidRPr="00BF3F11" w:rsidRDefault="00F45EA2" w:rsidP="00993948">
      <w:pPr>
        <w:tabs>
          <w:tab w:val="left" w:pos="2160"/>
        </w:tabs>
        <w:spacing w:before="240"/>
        <w:ind w:left="1080" w:firstLine="540"/>
        <w:rPr>
          <w:rFonts w:ascii="Arial" w:hAnsi="Arial" w:cs="Arial"/>
        </w:rPr>
      </w:pPr>
      <w:r w:rsidRPr="00BF3F11">
        <w:rPr>
          <w:rFonts w:ascii="Arial" w:hAnsi="Arial" w:cs="Arial"/>
        </w:rPr>
        <w:t xml:space="preserve">1. </w:t>
      </w:r>
      <w:r w:rsidR="00A86901">
        <w:rPr>
          <w:rFonts w:ascii="Arial" w:hAnsi="Arial" w:cs="Arial"/>
        </w:rPr>
        <w:tab/>
      </w:r>
      <w:r w:rsidRPr="00A86901">
        <w:rPr>
          <w:rFonts w:ascii="Arial" w:hAnsi="Arial" w:cs="Arial"/>
          <w:b/>
        </w:rPr>
        <w:t>Commercial Items/Services</w:t>
      </w:r>
      <w:r w:rsidRPr="00BF3F11">
        <w:rPr>
          <w:rFonts w:ascii="Arial" w:hAnsi="Arial" w:cs="Arial"/>
        </w:rPr>
        <w:t xml:space="preserve">. </w:t>
      </w:r>
      <w:r w:rsidRPr="00574B99">
        <w:rPr>
          <w:rStyle w:val="IntenseEmphasis"/>
        </w:rPr>
        <w:t>Discuss whether commercial items or non-developmental items are available to meet the Government’s needs or could be modified to meet the requirement</w:t>
      </w:r>
      <w:r w:rsidR="00A86901" w:rsidRPr="00C214D8">
        <w:rPr>
          <w:rStyle w:val="FootnoteReference"/>
          <w:rFonts w:ascii="Arial" w:hAnsi="Arial" w:cs="Arial"/>
          <w:color w:val="FF0000"/>
        </w:rPr>
        <w:footnoteReference w:id="73"/>
      </w:r>
      <w:r w:rsidRPr="00C214D8">
        <w:rPr>
          <w:rFonts w:ascii="Arial" w:hAnsi="Arial" w:cs="Arial"/>
          <w:color w:val="FF0000"/>
        </w:rPr>
        <w:t xml:space="preserve">. </w:t>
      </w:r>
      <w:r w:rsidRPr="00574B99">
        <w:rPr>
          <w:rStyle w:val="IntenseEmphasis"/>
        </w:rPr>
        <w:t xml:space="preserve">Include in the discussion whether: (i) there are any Section 508 accessibility standards issues or concerns with any EIT products </w:t>
      </w:r>
      <w:r w:rsidR="00BF20D5" w:rsidRPr="00574B99">
        <w:rPr>
          <w:rStyle w:val="IntenseEmphasis"/>
        </w:rPr>
        <w:t>or</w:t>
      </w:r>
      <w:r w:rsidRPr="00574B99">
        <w:rPr>
          <w:rStyle w:val="IntenseEmphasis"/>
        </w:rPr>
        <w:t xml:space="preserve"> services to be acquired, including EIT </w:t>
      </w:r>
      <w:r w:rsidRPr="00574B99">
        <w:rPr>
          <w:rStyle w:val="IntenseEmphasis"/>
        </w:rPr>
        <w:lastRenderedPageBreak/>
        <w:t>deliverables such as electronic documents and reports; and (ii) those issues/concerns preclude acquisition of commercial items</w:t>
      </w:r>
      <w:r w:rsidR="00C214D8">
        <w:rPr>
          <w:rStyle w:val="FootnoteReference"/>
          <w:rFonts w:ascii="Arial" w:hAnsi="Arial" w:cs="Arial"/>
          <w:color w:val="FF0000"/>
        </w:rPr>
        <w:footnoteReference w:id="74"/>
      </w:r>
      <w:r w:rsidRPr="00C214D8">
        <w:rPr>
          <w:rFonts w:ascii="Arial" w:hAnsi="Arial" w:cs="Arial"/>
          <w:color w:val="FF0000"/>
        </w:rPr>
        <w:t>.</w:t>
      </w:r>
    </w:p>
    <w:p w:rsidR="00F45EA2" w:rsidRPr="00BF3F11" w:rsidRDefault="00F45EA2" w:rsidP="00993948">
      <w:pPr>
        <w:tabs>
          <w:tab w:val="left" w:pos="2160"/>
        </w:tabs>
        <w:spacing w:before="240"/>
        <w:ind w:left="1080" w:firstLine="540"/>
        <w:rPr>
          <w:rFonts w:ascii="Arial" w:hAnsi="Arial" w:cs="Arial"/>
        </w:rPr>
      </w:pPr>
      <w:r w:rsidRPr="00BF3F11">
        <w:rPr>
          <w:rFonts w:ascii="Arial" w:hAnsi="Arial" w:cs="Arial"/>
        </w:rPr>
        <w:t>2.</w:t>
      </w:r>
      <w:r w:rsidR="00993948" w:rsidRPr="00C214D8">
        <w:rPr>
          <w:rFonts w:ascii="Arial" w:hAnsi="Arial" w:cs="Arial"/>
          <w:b/>
        </w:rPr>
        <w:t xml:space="preserve"> </w:t>
      </w:r>
      <w:r w:rsidRPr="00C214D8">
        <w:rPr>
          <w:rFonts w:ascii="Arial" w:hAnsi="Arial" w:cs="Arial"/>
          <w:b/>
        </w:rPr>
        <w:t>Buy American Act</w:t>
      </w:r>
      <w:r w:rsidRPr="00574B99">
        <w:rPr>
          <w:rStyle w:val="IntenseEmphasis"/>
        </w:rPr>
        <w:t>.  If the intended acquisition is for construction or supplies</w:t>
      </w:r>
      <w:r w:rsidR="00C214D8" w:rsidRPr="00574B99">
        <w:rPr>
          <w:rStyle w:val="IntenseEmphasis"/>
        </w:rPr>
        <w:t xml:space="preserve"> </w:t>
      </w:r>
      <w:r w:rsidRPr="00574B99">
        <w:rPr>
          <w:rStyle w:val="IntenseEmphasis"/>
        </w:rPr>
        <w:t>to be used in the United States, the provisions of the Buy American Act apply</w:t>
      </w:r>
      <w:r w:rsidR="00C214D8" w:rsidRPr="00C214D8">
        <w:rPr>
          <w:rStyle w:val="FootnoteReference"/>
          <w:rFonts w:ascii="Arial" w:hAnsi="Arial" w:cs="Arial"/>
          <w:color w:val="FF0000"/>
        </w:rPr>
        <w:footnoteReference w:id="75"/>
      </w:r>
      <w:r w:rsidRPr="00C214D8">
        <w:rPr>
          <w:rFonts w:ascii="Arial" w:hAnsi="Arial" w:cs="Arial"/>
          <w:color w:val="FF0000"/>
        </w:rPr>
        <w:t xml:space="preserve">.  </w:t>
      </w:r>
      <w:r w:rsidRPr="00574B99">
        <w:rPr>
          <w:rStyle w:val="IntenseEmphasis"/>
        </w:rPr>
        <w:t>Include a statement in the AP as to the Act’s applicability.</w:t>
      </w:r>
    </w:p>
    <w:p w:rsidR="00F45EA2" w:rsidRPr="00BF3F11" w:rsidRDefault="00C214D8" w:rsidP="00993948">
      <w:pPr>
        <w:tabs>
          <w:tab w:val="left" w:pos="2160"/>
        </w:tabs>
        <w:spacing w:before="240"/>
        <w:ind w:left="1080" w:firstLine="540"/>
        <w:rPr>
          <w:rFonts w:ascii="Arial" w:hAnsi="Arial" w:cs="Arial"/>
        </w:rPr>
      </w:pPr>
      <w:r>
        <w:rPr>
          <w:rFonts w:ascii="Arial" w:hAnsi="Arial" w:cs="Arial"/>
        </w:rPr>
        <w:t xml:space="preserve">3. </w:t>
      </w:r>
      <w:r>
        <w:rPr>
          <w:rFonts w:ascii="Arial" w:hAnsi="Arial" w:cs="Arial"/>
        </w:rPr>
        <w:tab/>
      </w:r>
      <w:r w:rsidRPr="00C214D8">
        <w:rPr>
          <w:rFonts w:ascii="Arial" w:hAnsi="Arial" w:cs="Arial"/>
          <w:b/>
        </w:rPr>
        <w:t>Tr</w:t>
      </w:r>
      <w:r w:rsidR="00F45EA2" w:rsidRPr="00C214D8">
        <w:rPr>
          <w:rFonts w:ascii="Arial" w:hAnsi="Arial" w:cs="Arial"/>
          <w:b/>
        </w:rPr>
        <w:t>ade Agreements</w:t>
      </w:r>
      <w:r>
        <w:rPr>
          <w:rStyle w:val="FootnoteReference"/>
          <w:rFonts w:ascii="Arial" w:hAnsi="Arial" w:cs="Arial"/>
          <w:b/>
        </w:rPr>
        <w:footnoteReference w:id="76"/>
      </w:r>
      <w:r w:rsidR="00F45EA2" w:rsidRPr="00BF3F11">
        <w:rPr>
          <w:rFonts w:ascii="Arial" w:hAnsi="Arial" w:cs="Arial"/>
        </w:rPr>
        <w:t xml:space="preserve">. </w:t>
      </w:r>
      <w:r w:rsidR="00F45EA2" w:rsidRPr="00574B99">
        <w:rPr>
          <w:rStyle w:val="IntenseEmphasis"/>
        </w:rPr>
        <w:t>Trade agreements may offer relief from the restrictions of the Buy American Act. Include a statement in the AP as to their applicability.</w:t>
      </w:r>
    </w:p>
    <w:p w:rsidR="00C214D8" w:rsidRDefault="00F45EA2" w:rsidP="00993948">
      <w:pPr>
        <w:tabs>
          <w:tab w:val="left" w:pos="2160"/>
        </w:tabs>
        <w:spacing w:before="240"/>
        <w:ind w:left="1080" w:firstLine="540"/>
        <w:rPr>
          <w:rFonts w:ascii="Arial" w:hAnsi="Arial" w:cs="Arial"/>
        </w:rPr>
      </w:pPr>
      <w:r w:rsidRPr="00BF3F11">
        <w:rPr>
          <w:rFonts w:ascii="Arial" w:hAnsi="Arial" w:cs="Arial"/>
        </w:rPr>
        <w:t xml:space="preserve">4.  </w:t>
      </w:r>
      <w:r w:rsidR="00C214D8">
        <w:rPr>
          <w:rFonts w:ascii="Arial" w:hAnsi="Arial" w:cs="Arial"/>
        </w:rPr>
        <w:tab/>
      </w:r>
      <w:r w:rsidRPr="00C214D8">
        <w:rPr>
          <w:rFonts w:ascii="Arial" w:hAnsi="Arial" w:cs="Arial"/>
          <w:b/>
        </w:rPr>
        <w:t>Health Insurance Portability and Accountability Act (HIPAA</w:t>
      </w:r>
      <w:r w:rsidRPr="00BF3F11">
        <w:rPr>
          <w:rFonts w:ascii="Arial" w:hAnsi="Arial" w:cs="Arial"/>
        </w:rPr>
        <w:t xml:space="preserve">).  </w:t>
      </w:r>
      <w:r w:rsidRPr="00574B99">
        <w:rPr>
          <w:rStyle w:val="IntenseEmphasis"/>
        </w:rPr>
        <w:t>HIPAA may apply to certain health services research or clinical research. Include a statement as to the applicability of HIPAA</w:t>
      </w:r>
      <w:r w:rsidR="00C214D8" w:rsidRPr="00C214D8">
        <w:rPr>
          <w:rStyle w:val="FootnoteReference"/>
          <w:rFonts w:ascii="Arial" w:hAnsi="Arial" w:cs="Arial"/>
          <w:color w:val="FF0000"/>
        </w:rPr>
        <w:footnoteReference w:id="77"/>
      </w:r>
      <w:r w:rsidRPr="00C214D8">
        <w:rPr>
          <w:rFonts w:ascii="Arial" w:hAnsi="Arial" w:cs="Arial"/>
          <w:color w:val="FF0000"/>
        </w:rPr>
        <w:t>.</w:t>
      </w:r>
      <w:r w:rsidRPr="00BF3F11">
        <w:rPr>
          <w:rFonts w:ascii="Arial" w:hAnsi="Arial" w:cs="Arial"/>
        </w:rPr>
        <w:t xml:space="preserve"> </w:t>
      </w:r>
    </w:p>
    <w:p w:rsidR="00561024" w:rsidRDefault="00561024" w:rsidP="00EF0A28">
      <w:pPr>
        <w:tabs>
          <w:tab w:val="left" w:pos="2160"/>
        </w:tabs>
        <w:ind w:left="1080" w:firstLine="540"/>
        <w:rPr>
          <w:rFonts w:ascii="Arial" w:hAnsi="Arial" w:cs="Arial"/>
        </w:rPr>
      </w:pPr>
    </w:p>
    <w:p w:rsidR="00F45EA2" w:rsidRPr="00BF3F11" w:rsidRDefault="00F45EA2" w:rsidP="00993948">
      <w:pPr>
        <w:tabs>
          <w:tab w:val="left" w:pos="2160"/>
        </w:tabs>
        <w:ind w:left="1080" w:firstLine="540"/>
        <w:rPr>
          <w:rFonts w:ascii="Arial" w:hAnsi="Arial" w:cs="Arial"/>
        </w:rPr>
      </w:pPr>
      <w:r w:rsidRPr="00A35A41">
        <w:rPr>
          <w:rFonts w:ascii="Arial" w:hAnsi="Arial" w:cs="Arial"/>
        </w:rPr>
        <w:t>5.</w:t>
      </w:r>
      <w:r w:rsidRPr="00BF3F11">
        <w:rPr>
          <w:rFonts w:ascii="Arial" w:hAnsi="Arial" w:cs="Arial"/>
        </w:rPr>
        <w:t xml:space="preserve"> </w:t>
      </w:r>
      <w:r w:rsidR="00C214D8">
        <w:rPr>
          <w:rFonts w:ascii="Arial" w:hAnsi="Arial" w:cs="Arial"/>
        </w:rPr>
        <w:tab/>
      </w:r>
      <w:r w:rsidRPr="00C214D8">
        <w:rPr>
          <w:rFonts w:ascii="Arial" w:hAnsi="Arial" w:cs="Arial"/>
          <w:b/>
        </w:rPr>
        <w:t>Security of Government Facilities, Information, and Information Systems</w:t>
      </w:r>
      <w:r w:rsidRPr="00BF3F11">
        <w:rPr>
          <w:rFonts w:ascii="Arial" w:hAnsi="Arial" w:cs="Arial"/>
        </w:rPr>
        <w:t>.</w:t>
      </w:r>
    </w:p>
    <w:p w:rsidR="00F45EA2" w:rsidRPr="00BF3F11" w:rsidRDefault="00F45EA2" w:rsidP="00993948">
      <w:pPr>
        <w:tabs>
          <w:tab w:val="left" w:pos="2880"/>
        </w:tabs>
        <w:spacing w:before="240"/>
        <w:ind w:left="1620" w:firstLine="720"/>
        <w:rPr>
          <w:rFonts w:ascii="Arial" w:hAnsi="Arial" w:cs="Arial"/>
        </w:rPr>
      </w:pPr>
      <w:r w:rsidRPr="00BF3F11">
        <w:rPr>
          <w:rFonts w:ascii="Arial" w:hAnsi="Arial" w:cs="Arial"/>
        </w:rPr>
        <w:t xml:space="preserve">(i) </w:t>
      </w:r>
      <w:r w:rsidR="00EF0A28">
        <w:rPr>
          <w:rFonts w:ascii="Arial" w:hAnsi="Arial" w:cs="Arial"/>
        </w:rPr>
        <w:tab/>
      </w:r>
      <w:r w:rsidRPr="000D146E">
        <w:rPr>
          <w:rFonts w:ascii="Arial" w:hAnsi="Arial" w:cs="Arial"/>
          <w:b/>
        </w:rPr>
        <w:t>HSPD-12</w:t>
      </w:r>
      <w:r w:rsidRPr="00BF3F11">
        <w:rPr>
          <w:rFonts w:ascii="Arial" w:hAnsi="Arial" w:cs="Arial"/>
        </w:rPr>
        <w:t xml:space="preserve">. </w:t>
      </w:r>
      <w:r w:rsidRPr="00574B99">
        <w:rPr>
          <w:rStyle w:val="IntenseEmphasis"/>
        </w:rPr>
        <w:t>Include a statement about the applicability of HSPD-12, which is designed to enhance security by controlling physical access to HHS</w:t>
      </w:r>
      <w:r w:rsidR="000D146E" w:rsidRPr="00574B99">
        <w:rPr>
          <w:rStyle w:val="IntenseEmphasis"/>
        </w:rPr>
        <w:t>-</w:t>
      </w:r>
      <w:r w:rsidRPr="00574B99">
        <w:rPr>
          <w:rStyle w:val="IntenseEmphasis"/>
        </w:rPr>
        <w:t xml:space="preserve">controlled facilities </w:t>
      </w:r>
      <w:r w:rsidR="00BF20D5" w:rsidRPr="00574B99">
        <w:rPr>
          <w:rStyle w:val="IntenseEmphasis"/>
        </w:rPr>
        <w:t>or</w:t>
      </w:r>
      <w:r w:rsidRPr="00574B99">
        <w:rPr>
          <w:rStyle w:val="IntenseEmphasis"/>
        </w:rPr>
        <w:t xml:space="preserve"> access to HHS</w:t>
      </w:r>
      <w:r w:rsidR="000D146E" w:rsidRPr="00574B99">
        <w:rPr>
          <w:rStyle w:val="IntenseEmphasis"/>
        </w:rPr>
        <w:t>-</w:t>
      </w:r>
      <w:r w:rsidRPr="00574B99">
        <w:rPr>
          <w:rStyle w:val="IntenseEmphasis"/>
        </w:rPr>
        <w:t xml:space="preserve">controlled information systems. Consult with the OPDIV Personnel Security Officer, Information Security Officer, </w:t>
      </w:r>
      <w:r w:rsidR="00BF20D5" w:rsidRPr="00574B99">
        <w:rPr>
          <w:rStyle w:val="IntenseEmphasis"/>
        </w:rPr>
        <w:t>or</w:t>
      </w:r>
      <w:r w:rsidRPr="00574B99">
        <w:rPr>
          <w:rStyle w:val="IntenseEmphasis"/>
        </w:rPr>
        <w:t xml:space="preserve"> Building Security Officer, as appropriate, to determine appropriate security requirements and to adjust project requirements to minimize security and access issues, if the contractor will have access to HHS controlled facilities </w:t>
      </w:r>
      <w:r w:rsidR="00BF20D5" w:rsidRPr="00574B99">
        <w:rPr>
          <w:rStyle w:val="IntenseEmphasis"/>
        </w:rPr>
        <w:t>or</w:t>
      </w:r>
      <w:r w:rsidRPr="00574B99">
        <w:rPr>
          <w:rStyle w:val="IntenseEmphasis"/>
        </w:rPr>
        <w:t xml:space="preserve"> information systems, including sensitive data/information</w:t>
      </w:r>
      <w:r w:rsidR="000D146E">
        <w:rPr>
          <w:rStyle w:val="FootnoteReference"/>
          <w:rFonts w:ascii="Arial" w:hAnsi="Arial" w:cs="Arial"/>
          <w:color w:val="FF0000"/>
        </w:rPr>
        <w:footnoteReference w:id="78"/>
      </w:r>
      <w:r w:rsidR="000D146E">
        <w:rPr>
          <w:rFonts w:ascii="Arial" w:hAnsi="Arial" w:cs="Arial"/>
          <w:color w:val="FF0000"/>
        </w:rPr>
        <w:t>.</w:t>
      </w:r>
    </w:p>
    <w:p w:rsidR="000D146E" w:rsidRDefault="00F45EA2" w:rsidP="00993948">
      <w:pPr>
        <w:tabs>
          <w:tab w:val="left" w:pos="2880"/>
        </w:tabs>
        <w:spacing w:before="240"/>
        <w:ind w:left="1620" w:firstLine="720"/>
        <w:rPr>
          <w:rFonts w:ascii="Arial" w:hAnsi="Arial" w:cs="Arial"/>
        </w:rPr>
      </w:pPr>
      <w:r w:rsidRPr="00BF3F11">
        <w:rPr>
          <w:rFonts w:ascii="Arial" w:hAnsi="Arial" w:cs="Arial"/>
        </w:rPr>
        <w:t xml:space="preserve">(ii) </w:t>
      </w:r>
      <w:r w:rsidR="00EF0A28">
        <w:rPr>
          <w:rFonts w:ascii="Arial" w:hAnsi="Arial" w:cs="Arial"/>
        </w:rPr>
        <w:tab/>
      </w:r>
      <w:r w:rsidRPr="000D146E">
        <w:rPr>
          <w:rFonts w:ascii="Arial" w:hAnsi="Arial" w:cs="Arial"/>
          <w:b/>
        </w:rPr>
        <w:t>Privacy Act</w:t>
      </w:r>
      <w:r w:rsidRPr="00BF3F11">
        <w:rPr>
          <w:rFonts w:ascii="Arial" w:hAnsi="Arial" w:cs="Arial"/>
        </w:rPr>
        <w:t xml:space="preserve">. </w:t>
      </w:r>
      <w:r w:rsidR="000D146E" w:rsidRPr="00574B99">
        <w:rPr>
          <w:rStyle w:val="IntenseEmphasis"/>
        </w:rPr>
        <w:t>In consultation with the OPDIV’s Privacy Act Coordinator and the Office of the General Counsel, determine whether</w:t>
      </w:r>
      <w:r w:rsidRPr="00574B99">
        <w:rPr>
          <w:rStyle w:val="IntenseEmphasis"/>
        </w:rPr>
        <w:t xml:space="preserve"> any information or information system that the</w:t>
      </w:r>
      <w:r w:rsidR="000D146E" w:rsidRPr="00574B99">
        <w:rPr>
          <w:rStyle w:val="IntenseEmphasis"/>
        </w:rPr>
        <w:t xml:space="preserve"> </w:t>
      </w:r>
      <w:r w:rsidRPr="00574B99">
        <w:rPr>
          <w:rStyle w:val="IntenseEmphasis"/>
        </w:rPr>
        <w:t>contractor will design, develop, maintain, use, or operate is subject to the Privacy Act or is otherwise considered sensitive</w:t>
      </w:r>
      <w:r w:rsidR="000D146E" w:rsidRPr="00574B99">
        <w:rPr>
          <w:rStyle w:val="IntenseEmphasis"/>
        </w:rPr>
        <w:t xml:space="preserve">.  Consider </w:t>
      </w:r>
      <w:r w:rsidRPr="00574B99">
        <w:rPr>
          <w:rStyle w:val="IntenseEmphasis"/>
        </w:rPr>
        <w:t xml:space="preserve">what protections will be </w:t>
      </w:r>
      <w:r w:rsidR="000D146E" w:rsidRPr="00574B99">
        <w:rPr>
          <w:rStyle w:val="IntenseEmphasis"/>
        </w:rPr>
        <w:t xml:space="preserve">required. </w:t>
      </w:r>
      <w:r w:rsidRPr="00574B99">
        <w:rPr>
          <w:rStyle w:val="IntenseEmphasis"/>
        </w:rPr>
        <w:t>Provide a copy of the most recent system notice as part of the AP</w:t>
      </w:r>
      <w:r w:rsidR="000D146E" w:rsidRPr="00574B99">
        <w:rPr>
          <w:rStyle w:val="IntenseEmphasis"/>
        </w:rPr>
        <w:footnoteReference w:id="79"/>
      </w:r>
      <w:r w:rsidRPr="00574B99">
        <w:rPr>
          <w:rStyle w:val="IntenseEmphasis"/>
        </w:rPr>
        <w:t>. Also, indicate whether the intended acquisition will comply with the HHS OCIO Policy on Privacy Impact Assessments, available at:</w:t>
      </w:r>
      <w:r w:rsidRPr="000D146E">
        <w:rPr>
          <w:rFonts w:ascii="Arial" w:hAnsi="Arial" w:cs="Arial"/>
          <w:color w:val="FF0000"/>
        </w:rPr>
        <w:t xml:space="preserve"> </w:t>
      </w:r>
      <w:hyperlink r:id="rId11" w:tooltip="HHS OCIO Policies, Standards and Charters" w:history="1">
        <w:r w:rsidRPr="000D146E">
          <w:rPr>
            <w:rStyle w:val="Hyperlink"/>
            <w:rFonts w:ascii="Arial" w:hAnsi="Arial" w:cs="Arial"/>
          </w:rPr>
          <w:t>http://www.hhs.gov/ocio/policy/index.html</w:t>
        </w:r>
      </w:hyperlink>
      <w:r w:rsidRPr="00BF3F11">
        <w:rPr>
          <w:rFonts w:ascii="Arial" w:hAnsi="Arial" w:cs="Arial"/>
        </w:rPr>
        <w:t>.</w:t>
      </w:r>
      <w:r w:rsidR="00993948">
        <w:rPr>
          <w:rFonts w:ascii="Arial" w:hAnsi="Arial" w:cs="Arial"/>
        </w:rPr>
        <w:t xml:space="preserve"> </w:t>
      </w:r>
    </w:p>
    <w:p w:rsidR="00A35A41" w:rsidRDefault="00F45EA2" w:rsidP="00EF0A28">
      <w:pPr>
        <w:tabs>
          <w:tab w:val="left" w:pos="2880"/>
        </w:tabs>
        <w:ind w:left="1620" w:firstLine="720"/>
        <w:rPr>
          <w:rFonts w:ascii="Arial" w:hAnsi="Arial" w:cs="Arial"/>
        </w:rPr>
      </w:pPr>
      <w:r w:rsidRPr="00BF3F11">
        <w:rPr>
          <w:rFonts w:ascii="Arial" w:hAnsi="Arial" w:cs="Arial"/>
        </w:rPr>
        <w:lastRenderedPageBreak/>
        <w:t>(iii)</w:t>
      </w:r>
      <w:r w:rsidR="00EF0A28">
        <w:rPr>
          <w:rFonts w:ascii="Arial" w:hAnsi="Arial" w:cs="Arial"/>
        </w:rPr>
        <w:tab/>
      </w:r>
      <w:r w:rsidRPr="000D146E">
        <w:rPr>
          <w:rFonts w:ascii="Arial" w:hAnsi="Arial" w:cs="Arial"/>
          <w:b/>
        </w:rPr>
        <w:t>Federal Information Security Management Act (FISMA).</w:t>
      </w:r>
      <w:r w:rsidRPr="00BF3F11">
        <w:rPr>
          <w:rFonts w:ascii="Arial" w:hAnsi="Arial" w:cs="Arial"/>
        </w:rPr>
        <w:t xml:space="preserve"> </w:t>
      </w:r>
      <w:r w:rsidRPr="00574B99">
        <w:rPr>
          <w:rStyle w:val="IntenseEmphasis"/>
        </w:rPr>
        <w:t>Discuss the applicability of FISMA</w:t>
      </w:r>
      <w:r w:rsidR="000D146E" w:rsidRPr="00574B99">
        <w:rPr>
          <w:rStyle w:val="IntenseEmphasis"/>
        </w:rPr>
        <w:footnoteReference w:id="80"/>
      </w:r>
      <w:r w:rsidRPr="00574B99">
        <w:rPr>
          <w:rStyle w:val="IntenseEmphasis"/>
        </w:rPr>
        <w:t xml:space="preserve"> to the proposed acquisition</w:t>
      </w:r>
      <w:r w:rsidR="000D146E" w:rsidRPr="00DA2B6D">
        <w:rPr>
          <w:rStyle w:val="FootnoteReference"/>
          <w:rFonts w:ascii="Arial" w:hAnsi="Arial" w:cs="Arial"/>
          <w:color w:val="FF0000"/>
        </w:rPr>
        <w:footnoteReference w:id="81"/>
      </w:r>
      <w:r w:rsidRPr="00DA2B6D">
        <w:rPr>
          <w:rFonts w:ascii="Arial" w:hAnsi="Arial" w:cs="Arial"/>
          <w:color w:val="FF0000"/>
        </w:rPr>
        <w:t xml:space="preserve">. </w:t>
      </w:r>
      <w:r w:rsidRPr="00574B99">
        <w:rPr>
          <w:rStyle w:val="IntenseEmphasis"/>
        </w:rPr>
        <w:t>Indicate how the anticipated contract will require the contractor to protect federal information and federal information systems in order to ensure their integrity, confidentiality, and availability, including whether the contractor will be required to develop after award an IT Security Plan and related security assessments</w:t>
      </w:r>
      <w:r w:rsidR="000D146E" w:rsidRPr="00DA2B6D">
        <w:rPr>
          <w:rStyle w:val="FootnoteReference"/>
          <w:rFonts w:ascii="Arial" w:hAnsi="Arial" w:cs="Arial"/>
          <w:color w:val="FF0000"/>
        </w:rPr>
        <w:footnoteReference w:id="82"/>
      </w:r>
      <w:r w:rsidRPr="00DA2B6D">
        <w:rPr>
          <w:rFonts w:ascii="Arial" w:hAnsi="Arial" w:cs="Arial"/>
          <w:color w:val="FF0000"/>
        </w:rPr>
        <w:t xml:space="preserve">. </w:t>
      </w:r>
      <w:r w:rsidRPr="00574B99">
        <w:rPr>
          <w:rStyle w:val="IntenseEmphasis"/>
        </w:rPr>
        <w:t>Consult with the OPDIV Information Security Officer, as necessary. Also, indicate whether the intended acquisition complies with the HHS OCIO Policy for Enterprise Architecture, available at</w:t>
      </w:r>
      <w:r w:rsidRPr="00DA2B6D">
        <w:rPr>
          <w:rFonts w:ascii="Arial" w:hAnsi="Arial" w:cs="Arial"/>
          <w:color w:val="FF0000"/>
        </w:rPr>
        <w:t>:</w:t>
      </w:r>
      <w:r w:rsidRPr="00BF3F11">
        <w:rPr>
          <w:rFonts w:ascii="Arial" w:hAnsi="Arial" w:cs="Arial"/>
        </w:rPr>
        <w:t xml:space="preserve">  </w:t>
      </w:r>
      <w:hyperlink r:id="rId12" w:tooltip="HHS OCIO Policies, Standards and Charters" w:history="1">
        <w:r w:rsidRPr="000D146E">
          <w:rPr>
            <w:rStyle w:val="Hyperlink"/>
            <w:rFonts w:ascii="Arial" w:hAnsi="Arial" w:cs="Arial"/>
          </w:rPr>
          <w:t>http://www.hhs.gov/ocio/policy/index.html</w:t>
        </w:r>
      </w:hyperlink>
      <w:r w:rsidRPr="00BF3F11">
        <w:rPr>
          <w:rFonts w:ascii="Arial" w:hAnsi="Arial" w:cs="Arial"/>
        </w:rPr>
        <w:t xml:space="preserve">. </w:t>
      </w:r>
    </w:p>
    <w:p w:rsidR="00A35A41" w:rsidRDefault="00A35A41" w:rsidP="00EF0A28">
      <w:pPr>
        <w:tabs>
          <w:tab w:val="left" w:pos="2880"/>
        </w:tabs>
        <w:ind w:left="1620" w:firstLine="720"/>
        <w:rPr>
          <w:rFonts w:ascii="Arial" w:hAnsi="Arial" w:cs="Arial"/>
        </w:rPr>
      </w:pPr>
    </w:p>
    <w:p w:rsidR="00A35A41" w:rsidRPr="00574B99" w:rsidRDefault="00A35A41" w:rsidP="00EF0A28">
      <w:pPr>
        <w:tabs>
          <w:tab w:val="left" w:pos="2880"/>
        </w:tabs>
        <w:ind w:left="1620" w:firstLine="720"/>
        <w:rPr>
          <w:rStyle w:val="IntenseEmphasis"/>
        </w:rPr>
      </w:pPr>
      <w:r>
        <w:rPr>
          <w:rFonts w:ascii="Arial" w:hAnsi="Arial" w:cs="Arial"/>
        </w:rPr>
        <w:t>(iv)</w:t>
      </w:r>
      <w:r w:rsidR="00EF0A28">
        <w:rPr>
          <w:rFonts w:ascii="Arial" w:hAnsi="Arial" w:cs="Arial"/>
        </w:rPr>
        <w:tab/>
      </w:r>
      <w:r w:rsidRPr="00A35A41">
        <w:rPr>
          <w:rFonts w:ascii="Arial" w:hAnsi="Arial" w:cs="Arial"/>
          <w:b/>
        </w:rPr>
        <w:t>Contractor Access to Sensitive Information.</w:t>
      </w:r>
      <w:r w:rsidR="00F45EA2" w:rsidRPr="00A35A41">
        <w:rPr>
          <w:rFonts w:ascii="Arial" w:hAnsi="Arial" w:cs="Arial"/>
          <w:b/>
        </w:rPr>
        <w:t xml:space="preserve"> </w:t>
      </w:r>
      <w:r>
        <w:rPr>
          <w:rFonts w:ascii="Arial" w:hAnsi="Arial" w:cs="Arial"/>
          <w:b/>
        </w:rPr>
        <w:t xml:space="preserve"> </w:t>
      </w:r>
      <w:r w:rsidRPr="00574B99">
        <w:rPr>
          <w:rStyle w:val="IntenseEmphasis"/>
        </w:rPr>
        <w:t xml:space="preserve">Discuss plans to: (1) use non-disclosure agreements as a condition of contractor access to sensitive information; </w:t>
      </w:r>
      <w:r w:rsidR="004E2145" w:rsidRPr="00574B99">
        <w:rPr>
          <w:rStyle w:val="IntenseEmphasis"/>
        </w:rPr>
        <w:t xml:space="preserve">and </w:t>
      </w:r>
      <w:r w:rsidRPr="00574B99">
        <w:rPr>
          <w:rStyle w:val="IntenseEmphasis"/>
        </w:rPr>
        <w:t xml:space="preserve">(2) establish requirements for contractors to notify contracting officers promptly of unauthorized disclosure and misuse of sensitive information. </w:t>
      </w:r>
    </w:p>
    <w:p w:rsidR="00581058" w:rsidRDefault="00581058" w:rsidP="00EF0A28">
      <w:pPr>
        <w:tabs>
          <w:tab w:val="left" w:pos="2880"/>
        </w:tabs>
        <w:ind w:left="1620" w:firstLine="720"/>
        <w:rPr>
          <w:rFonts w:ascii="Arial" w:hAnsi="Arial" w:cs="Arial"/>
        </w:rPr>
      </w:pPr>
    </w:p>
    <w:p w:rsidR="00DA2B6D" w:rsidRPr="00574B99" w:rsidRDefault="00F45EA2" w:rsidP="00EF0A28">
      <w:pPr>
        <w:tabs>
          <w:tab w:val="left" w:pos="2160"/>
        </w:tabs>
        <w:ind w:left="1080" w:firstLine="540"/>
        <w:rPr>
          <w:rStyle w:val="IntenseEmphasis"/>
        </w:rPr>
      </w:pPr>
      <w:r w:rsidRPr="00BF3F11">
        <w:rPr>
          <w:rFonts w:ascii="Arial" w:hAnsi="Arial" w:cs="Arial"/>
        </w:rPr>
        <w:t xml:space="preserve">6.  </w:t>
      </w:r>
      <w:r w:rsidR="000D146E">
        <w:rPr>
          <w:rFonts w:ascii="Arial" w:hAnsi="Arial" w:cs="Arial"/>
        </w:rPr>
        <w:tab/>
      </w:r>
      <w:r w:rsidRPr="000D146E">
        <w:rPr>
          <w:rFonts w:ascii="Arial" w:hAnsi="Arial" w:cs="Arial"/>
          <w:b/>
        </w:rPr>
        <w:t>Classified Information</w:t>
      </w:r>
      <w:r w:rsidRPr="00BF3F11">
        <w:rPr>
          <w:rFonts w:ascii="Arial" w:hAnsi="Arial" w:cs="Arial"/>
        </w:rPr>
        <w:t>.</w:t>
      </w:r>
      <w:r w:rsidRPr="00DA2B6D">
        <w:rPr>
          <w:rFonts w:ascii="Arial" w:hAnsi="Arial" w:cs="Arial"/>
          <w:color w:val="FF0000"/>
        </w:rPr>
        <w:t xml:space="preserve"> </w:t>
      </w:r>
      <w:r w:rsidRPr="00574B99">
        <w:rPr>
          <w:rStyle w:val="IntenseEmphasis"/>
        </w:rPr>
        <w:t>Indicate whether the contractor will require access to classified information in the performance of the contract.  If so, specify how adequate security will be established, maintained, and monitored for classified data and matters.</w:t>
      </w:r>
    </w:p>
    <w:p w:rsidR="00581058" w:rsidRDefault="00581058" w:rsidP="00561024">
      <w:pPr>
        <w:ind w:left="1152" w:firstLine="576"/>
        <w:rPr>
          <w:rFonts w:ascii="Arial" w:hAnsi="Arial" w:cs="Arial"/>
        </w:rPr>
      </w:pPr>
    </w:p>
    <w:p w:rsidR="00A35A41" w:rsidRDefault="00F45EA2" w:rsidP="00EF0A28">
      <w:pPr>
        <w:tabs>
          <w:tab w:val="left" w:pos="2160"/>
        </w:tabs>
        <w:ind w:left="1080" w:firstLine="540"/>
        <w:rPr>
          <w:rFonts w:ascii="Arial" w:hAnsi="Arial" w:cs="Arial"/>
        </w:rPr>
      </w:pPr>
      <w:r w:rsidRPr="00BF3F11">
        <w:rPr>
          <w:rFonts w:ascii="Arial" w:hAnsi="Arial" w:cs="Arial"/>
        </w:rPr>
        <w:t>7.</w:t>
      </w:r>
      <w:r w:rsidR="00EF0A28">
        <w:rPr>
          <w:rFonts w:ascii="Arial" w:hAnsi="Arial" w:cs="Arial"/>
        </w:rPr>
        <w:tab/>
      </w:r>
      <w:r w:rsidRPr="00DA2B6D">
        <w:rPr>
          <w:rFonts w:ascii="Arial" w:hAnsi="Arial" w:cs="Arial"/>
          <w:b/>
        </w:rPr>
        <w:t>Capital Investments</w:t>
      </w:r>
      <w:r w:rsidRPr="00BF3F11">
        <w:rPr>
          <w:rFonts w:ascii="Arial" w:hAnsi="Arial" w:cs="Arial"/>
        </w:rPr>
        <w:t xml:space="preserve">. </w:t>
      </w:r>
    </w:p>
    <w:p w:rsidR="00581058" w:rsidRDefault="00581058" w:rsidP="00561024">
      <w:pPr>
        <w:ind w:left="1152" w:firstLine="576"/>
        <w:rPr>
          <w:rFonts w:ascii="Arial" w:hAnsi="Arial" w:cs="Arial"/>
        </w:rPr>
      </w:pPr>
    </w:p>
    <w:p w:rsidR="00561024" w:rsidRDefault="00A35A41" w:rsidP="00EF0A28">
      <w:pPr>
        <w:tabs>
          <w:tab w:val="left" w:pos="2880"/>
        </w:tabs>
        <w:ind w:left="1800" w:firstLine="540"/>
        <w:rPr>
          <w:rFonts w:ascii="Arial" w:hAnsi="Arial" w:cs="Arial"/>
          <w:color w:val="FF0000"/>
        </w:rPr>
      </w:pPr>
      <w:r w:rsidRPr="00EC616B">
        <w:rPr>
          <w:rFonts w:ascii="Arial" w:hAnsi="Arial" w:cs="Arial"/>
        </w:rPr>
        <w:t>(i)</w:t>
      </w:r>
      <w:r w:rsidR="00EC616B">
        <w:rPr>
          <w:rFonts w:ascii="Arial" w:hAnsi="Arial" w:cs="Arial"/>
          <w:b/>
        </w:rPr>
        <w:t xml:space="preserve"> </w:t>
      </w:r>
      <w:r w:rsidRPr="00EC616B">
        <w:rPr>
          <w:rFonts w:ascii="Arial" w:hAnsi="Arial" w:cs="Arial"/>
          <w:b/>
        </w:rPr>
        <w:t>IT Investments</w:t>
      </w:r>
      <w:r w:rsidR="00EC616B" w:rsidRPr="00EC616B">
        <w:rPr>
          <w:rFonts w:ascii="Arial" w:hAnsi="Arial" w:cs="Arial"/>
          <w:b/>
        </w:rPr>
        <w:t>.</w:t>
      </w:r>
      <w:r>
        <w:rPr>
          <w:rFonts w:ascii="Arial" w:hAnsi="Arial" w:cs="Arial"/>
        </w:rPr>
        <w:t xml:space="preserve">  </w:t>
      </w:r>
      <w:r w:rsidR="00F45EA2" w:rsidRPr="00574B99">
        <w:rPr>
          <w:rStyle w:val="IntenseEmphasis"/>
        </w:rPr>
        <w:t xml:space="preserve">For proposed IT acquisitions, discuss how HHS </w:t>
      </w:r>
      <w:r w:rsidR="00DA2B6D" w:rsidRPr="00574B99">
        <w:rPr>
          <w:rStyle w:val="IntenseEmphasis"/>
        </w:rPr>
        <w:t>w</w:t>
      </w:r>
      <w:r w:rsidR="00F45EA2" w:rsidRPr="00574B99">
        <w:rPr>
          <w:rStyle w:val="IntenseEmphasis"/>
        </w:rPr>
        <w:t>ill meet the capital planning and investment control requirements of 40 U.S.C. 11312, OMB Circular A-130, and HHS</w:t>
      </w:r>
      <w:r w:rsidR="00DA2B6D" w:rsidRPr="00DA2B6D">
        <w:rPr>
          <w:rStyle w:val="FootnoteReference"/>
          <w:rFonts w:ascii="Arial" w:hAnsi="Arial" w:cs="Arial"/>
          <w:color w:val="FF0000"/>
        </w:rPr>
        <w:footnoteReference w:id="83"/>
      </w:r>
      <w:r w:rsidR="00F45EA2" w:rsidRPr="00DA2B6D">
        <w:rPr>
          <w:rFonts w:ascii="Arial" w:hAnsi="Arial" w:cs="Arial"/>
          <w:color w:val="FF0000"/>
        </w:rPr>
        <w:t xml:space="preserve"> </w:t>
      </w:r>
      <w:r w:rsidR="00F45EA2" w:rsidRPr="00574B99">
        <w:rPr>
          <w:rStyle w:val="IntenseEmphasis"/>
        </w:rPr>
        <w:t>and how the acquisition benefits the Government</w:t>
      </w:r>
      <w:r w:rsidR="00DA2B6D" w:rsidRPr="00DA2B6D">
        <w:rPr>
          <w:rStyle w:val="FootnoteReference"/>
          <w:rFonts w:ascii="Arial" w:hAnsi="Arial" w:cs="Arial"/>
          <w:color w:val="FF0000"/>
        </w:rPr>
        <w:footnoteReference w:id="84"/>
      </w:r>
      <w:r w:rsidR="00F45EA2" w:rsidRPr="00DA2B6D">
        <w:rPr>
          <w:rFonts w:ascii="Arial" w:hAnsi="Arial" w:cs="Arial"/>
          <w:color w:val="FF0000"/>
        </w:rPr>
        <w:t xml:space="preserve">. </w:t>
      </w:r>
      <w:r w:rsidR="00F45EA2" w:rsidRPr="00574B99">
        <w:rPr>
          <w:rStyle w:val="IntenseEmphasis"/>
        </w:rPr>
        <w:t xml:space="preserve">For IT investments, identify the assessments </w:t>
      </w:r>
      <w:r w:rsidR="005E0343" w:rsidRPr="00574B99">
        <w:rPr>
          <w:rStyle w:val="IntenseEmphasis"/>
        </w:rPr>
        <w:t xml:space="preserve">to be </w:t>
      </w:r>
      <w:r w:rsidR="00F45EA2" w:rsidRPr="00574B99">
        <w:rPr>
          <w:rStyle w:val="IntenseEmphasis"/>
        </w:rPr>
        <w:t xml:space="preserve">performed and include </w:t>
      </w:r>
      <w:r w:rsidR="00BF20D5" w:rsidRPr="00574B99">
        <w:rPr>
          <w:rStyle w:val="IntenseEmphasis"/>
        </w:rPr>
        <w:t>or</w:t>
      </w:r>
      <w:r w:rsidR="00F45EA2" w:rsidRPr="00574B99">
        <w:rPr>
          <w:rStyle w:val="IntenseEmphasis"/>
        </w:rPr>
        <w:t xml:space="preserve"> reference the </w:t>
      </w:r>
      <w:r w:rsidR="005E0343" w:rsidRPr="00574B99">
        <w:rPr>
          <w:rStyle w:val="IntenseEmphasis"/>
        </w:rPr>
        <w:t>S</w:t>
      </w:r>
      <w:r w:rsidR="00F45EA2" w:rsidRPr="00574B99">
        <w:rPr>
          <w:rStyle w:val="IntenseEmphasis"/>
        </w:rPr>
        <w:t xml:space="preserve">ecurity and </w:t>
      </w:r>
      <w:r w:rsidR="005E0343" w:rsidRPr="00574B99">
        <w:rPr>
          <w:rStyle w:val="IntenseEmphasis"/>
        </w:rPr>
        <w:t>P</w:t>
      </w:r>
      <w:r w:rsidR="00F45EA2" w:rsidRPr="00574B99">
        <w:rPr>
          <w:rStyle w:val="IntenseEmphasis"/>
        </w:rPr>
        <w:t xml:space="preserve">rivacy </w:t>
      </w:r>
      <w:r w:rsidR="005E0343" w:rsidRPr="00574B99">
        <w:rPr>
          <w:rStyle w:val="IntenseEmphasis"/>
        </w:rPr>
        <w:t xml:space="preserve">artifacts required by the HHS EPLC.  </w:t>
      </w:r>
      <w:r w:rsidR="00F45EA2" w:rsidRPr="00574B99">
        <w:rPr>
          <w:rStyle w:val="IntenseEmphasis"/>
        </w:rPr>
        <w:t xml:space="preserve">Also, indicate </w:t>
      </w:r>
      <w:r w:rsidR="005E0343" w:rsidRPr="00574B99">
        <w:rPr>
          <w:rStyle w:val="IntenseEmphasis"/>
        </w:rPr>
        <w:t>how</w:t>
      </w:r>
      <w:r w:rsidR="00F45EA2" w:rsidRPr="00574B99">
        <w:rPr>
          <w:rStyle w:val="IntenseEmphasis"/>
        </w:rPr>
        <w:t xml:space="preserve"> the planning, management, and oversight of the intended acquisition will comply with the HHS OCIO Policy for IT Enterprise Performance Life Cycle</w:t>
      </w:r>
      <w:r w:rsidR="00DA2B6D" w:rsidRPr="00DA2B6D">
        <w:rPr>
          <w:rStyle w:val="FootnoteReference"/>
          <w:rFonts w:ascii="Arial" w:hAnsi="Arial" w:cs="Arial"/>
          <w:color w:val="FF0000"/>
        </w:rPr>
        <w:footnoteReference w:id="85"/>
      </w:r>
      <w:r w:rsidR="005E0343">
        <w:rPr>
          <w:rFonts w:ascii="Arial" w:hAnsi="Arial" w:cs="Arial"/>
          <w:color w:val="FF0000"/>
        </w:rPr>
        <w:t xml:space="preserve">, </w:t>
      </w:r>
      <w:r w:rsidR="005E0343" w:rsidRPr="00574B99">
        <w:rPr>
          <w:rStyle w:val="IntenseEmphasis"/>
        </w:rPr>
        <w:t>including how the project will be reviewed by the appropriate IT governance organization</w:t>
      </w:r>
      <w:r w:rsidR="00DA2B6D" w:rsidRPr="00DA2B6D">
        <w:rPr>
          <w:rFonts w:ascii="Arial" w:hAnsi="Arial" w:cs="Arial"/>
          <w:color w:val="FF0000"/>
        </w:rPr>
        <w:t>.</w:t>
      </w:r>
    </w:p>
    <w:p w:rsidR="00A35A41" w:rsidRDefault="00F45EA2" w:rsidP="00EF0A28">
      <w:pPr>
        <w:tabs>
          <w:tab w:val="left" w:pos="2880"/>
        </w:tabs>
        <w:ind w:left="1800" w:firstLine="540"/>
        <w:rPr>
          <w:rFonts w:ascii="Arial" w:hAnsi="Arial" w:cs="Arial"/>
          <w:color w:val="FF0000"/>
        </w:rPr>
      </w:pPr>
      <w:r w:rsidRPr="00DA2B6D">
        <w:rPr>
          <w:rFonts w:ascii="Arial" w:hAnsi="Arial" w:cs="Arial"/>
          <w:color w:val="FF0000"/>
        </w:rPr>
        <w:t xml:space="preserve"> </w:t>
      </w:r>
    </w:p>
    <w:p w:rsidR="00F45EA2" w:rsidRPr="00EC616B" w:rsidRDefault="00A35A41" w:rsidP="00EF0A28">
      <w:pPr>
        <w:tabs>
          <w:tab w:val="left" w:pos="2880"/>
        </w:tabs>
        <w:ind w:left="1800" w:firstLine="540"/>
        <w:rPr>
          <w:rFonts w:ascii="Arial" w:hAnsi="Arial" w:cs="Arial"/>
        </w:rPr>
      </w:pPr>
      <w:r w:rsidRPr="00EC616B">
        <w:rPr>
          <w:rFonts w:ascii="Arial" w:hAnsi="Arial" w:cs="Arial"/>
        </w:rPr>
        <w:t>(ii)</w:t>
      </w:r>
      <w:r w:rsidR="00EC616B">
        <w:rPr>
          <w:rFonts w:ascii="Arial" w:hAnsi="Arial" w:cs="Arial"/>
        </w:rPr>
        <w:t xml:space="preserve">   </w:t>
      </w:r>
      <w:r w:rsidR="00EC616B" w:rsidRPr="00EC616B">
        <w:rPr>
          <w:rFonts w:ascii="Arial" w:hAnsi="Arial" w:cs="Arial"/>
          <w:b/>
        </w:rPr>
        <w:t>Construction/Facilities Investments</w:t>
      </w:r>
      <w:r w:rsidR="00EC616B">
        <w:rPr>
          <w:rFonts w:ascii="Arial" w:hAnsi="Arial" w:cs="Arial"/>
        </w:rPr>
        <w:t xml:space="preserve">. </w:t>
      </w:r>
      <w:r w:rsidRPr="00EC616B">
        <w:rPr>
          <w:rFonts w:ascii="Arial" w:hAnsi="Arial" w:cs="Arial"/>
        </w:rPr>
        <w:t xml:space="preserve"> </w:t>
      </w:r>
      <w:r w:rsidR="00EC616B" w:rsidRPr="00574B99">
        <w:rPr>
          <w:rStyle w:val="IntenseEmphasis"/>
        </w:rPr>
        <w:t xml:space="preserve">For proposed Construction/Facilities acquisitions, discuss how HHS will meet the </w:t>
      </w:r>
      <w:r w:rsidR="00EC616B" w:rsidRPr="00574B99">
        <w:rPr>
          <w:rStyle w:val="IntenseEmphasis"/>
        </w:rPr>
        <w:lastRenderedPageBreak/>
        <w:t>capital planning and investment control requirements of</w:t>
      </w:r>
      <w:r w:rsidR="00F45EA2" w:rsidRPr="00574B99">
        <w:rPr>
          <w:rStyle w:val="IntenseEmphasis"/>
        </w:rPr>
        <w:t xml:space="preserve"> </w:t>
      </w:r>
      <w:r w:rsidR="004412DD" w:rsidRPr="00574B99">
        <w:rPr>
          <w:rStyle w:val="IntenseEmphasis"/>
        </w:rPr>
        <w:t>HHS/ASA’s</w:t>
      </w:r>
      <w:r w:rsidR="004412DD">
        <w:rPr>
          <w:rFonts w:ascii="Arial" w:hAnsi="Arial" w:cs="Arial"/>
          <w:color w:val="FF0000"/>
        </w:rPr>
        <w:t xml:space="preserve">  </w:t>
      </w:r>
      <w:hyperlink r:id="rId13" w:history="1">
        <w:r w:rsidR="004412DD" w:rsidRPr="004412DD">
          <w:rPr>
            <w:rStyle w:val="Hyperlink"/>
            <w:rFonts w:ascii="Arial" w:hAnsi="Arial" w:cs="Arial"/>
          </w:rPr>
          <w:t>Facilities Program Manual</w:t>
        </w:r>
      </w:hyperlink>
      <w:r w:rsidR="004412DD">
        <w:rPr>
          <w:rFonts w:ascii="Arial" w:hAnsi="Arial" w:cs="Arial"/>
          <w:color w:val="FF0000"/>
        </w:rPr>
        <w:t>.</w:t>
      </w:r>
    </w:p>
    <w:p w:rsidR="00DA2B6D" w:rsidRDefault="00F45EA2" w:rsidP="00993948">
      <w:pPr>
        <w:tabs>
          <w:tab w:val="left" w:pos="2160"/>
        </w:tabs>
        <w:spacing w:before="240"/>
        <w:ind w:left="1080" w:firstLine="540"/>
        <w:rPr>
          <w:rFonts w:ascii="Arial" w:hAnsi="Arial" w:cs="Arial"/>
        </w:rPr>
      </w:pPr>
      <w:r w:rsidRPr="00BF3F11">
        <w:rPr>
          <w:rFonts w:ascii="Arial" w:hAnsi="Arial" w:cs="Arial"/>
        </w:rPr>
        <w:t xml:space="preserve">8. </w:t>
      </w:r>
      <w:r w:rsidR="00DA2B6D">
        <w:rPr>
          <w:rFonts w:ascii="Arial" w:hAnsi="Arial" w:cs="Arial"/>
        </w:rPr>
        <w:tab/>
      </w:r>
      <w:r w:rsidR="00DA2B6D" w:rsidRPr="00DA2B6D">
        <w:rPr>
          <w:rFonts w:ascii="Arial" w:hAnsi="Arial" w:cs="Arial"/>
          <w:b/>
        </w:rPr>
        <w:t>R</w:t>
      </w:r>
      <w:r w:rsidRPr="00DA2B6D">
        <w:rPr>
          <w:rFonts w:ascii="Arial" w:hAnsi="Arial" w:cs="Arial"/>
          <w:b/>
        </w:rPr>
        <w:t>esearch Involving Human Subjects</w:t>
      </w:r>
      <w:r w:rsidRPr="00BF3F11">
        <w:rPr>
          <w:rFonts w:ascii="Arial" w:hAnsi="Arial" w:cs="Arial"/>
        </w:rPr>
        <w:t xml:space="preserve">. </w:t>
      </w:r>
      <w:r w:rsidRPr="00574B99">
        <w:rPr>
          <w:rStyle w:val="IntenseEmphasis"/>
        </w:rPr>
        <w:t>Discuss the potential for use of human</w:t>
      </w:r>
      <w:r w:rsidR="00DA2B6D" w:rsidRPr="00574B99">
        <w:rPr>
          <w:rStyle w:val="IntenseEmphasis"/>
        </w:rPr>
        <w:t xml:space="preserve"> </w:t>
      </w:r>
      <w:r w:rsidRPr="00574B99">
        <w:rPr>
          <w:rStyle w:val="IntenseEmphasis"/>
        </w:rPr>
        <w:t>subjects and whether their use is considered exempt or non-exempt</w:t>
      </w:r>
      <w:r w:rsidR="00DA2B6D" w:rsidRPr="00DA2B6D">
        <w:rPr>
          <w:rStyle w:val="FootnoteReference"/>
          <w:rFonts w:ascii="Arial" w:hAnsi="Arial" w:cs="Arial"/>
          <w:color w:val="FF0000"/>
        </w:rPr>
        <w:footnoteReference w:id="86"/>
      </w:r>
      <w:r w:rsidRPr="00DA2B6D">
        <w:rPr>
          <w:rFonts w:ascii="Arial" w:hAnsi="Arial" w:cs="Arial"/>
          <w:color w:val="FF0000"/>
        </w:rPr>
        <w:t>.</w:t>
      </w:r>
    </w:p>
    <w:p w:rsidR="00F45EA2" w:rsidRPr="00BF3F11" w:rsidRDefault="00F45EA2" w:rsidP="00C243D8">
      <w:pPr>
        <w:tabs>
          <w:tab w:val="left" w:pos="2160"/>
        </w:tabs>
        <w:spacing w:before="240"/>
        <w:ind w:left="1080" w:firstLine="540"/>
        <w:rPr>
          <w:rFonts w:ascii="Arial" w:hAnsi="Arial" w:cs="Arial"/>
        </w:rPr>
      </w:pPr>
      <w:r w:rsidRPr="00BF3F11">
        <w:rPr>
          <w:rFonts w:ascii="Arial" w:hAnsi="Arial" w:cs="Arial"/>
        </w:rPr>
        <w:t xml:space="preserve">9. </w:t>
      </w:r>
      <w:r w:rsidR="00DA2B6D">
        <w:rPr>
          <w:rFonts w:ascii="Arial" w:hAnsi="Arial" w:cs="Arial"/>
        </w:rPr>
        <w:tab/>
      </w:r>
      <w:r w:rsidRPr="00DA2B6D">
        <w:rPr>
          <w:rFonts w:ascii="Arial" w:hAnsi="Arial" w:cs="Arial"/>
          <w:b/>
        </w:rPr>
        <w:t>Research Involving Animals</w:t>
      </w:r>
      <w:r w:rsidRPr="00BF3F11">
        <w:rPr>
          <w:rFonts w:ascii="Arial" w:hAnsi="Arial" w:cs="Arial"/>
        </w:rPr>
        <w:t xml:space="preserve">. </w:t>
      </w:r>
      <w:r w:rsidRPr="005F5C1D">
        <w:rPr>
          <w:rStyle w:val="IntenseEmphasis"/>
        </w:rPr>
        <w:t>Discuss the potential for use of live, vertebrate animals in research, experimentation, biological testing, or related efforts (see Public Health Service Policy on Humane Care and Use of Laboratory Animals and HHSAR 370.4).</w:t>
      </w:r>
    </w:p>
    <w:p w:rsidR="00F45EA2" w:rsidRPr="00BF3F11" w:rsidRDefault="00F45EA2" w:rsidP="00C243D8">
      <w:pPr>
        <w:tabs>
          <w:tab w:val="left" w:pos="2160"/>
        </w:tabs>
        <w:spacing w:before="240"/>
        <w:ind w:left="1080" w:firstLine="540"/>
        <w:rPr>
          <w:rFonts w:ascii="Arial" w:hAnsi="Arial" w:cs="Arial"/>
        </w:rPr>
      </w:pPr>
      <w:r w:rsidRPr="00BF3F11">
        <w:rPr>
          <w:rFonts w:ascii="Arial" w:hAnsi="Arial" w:cs="Arial"/>
        </w:rPr>
        <w:t xml:space="preserve">10. </w:t>
      </w:r>
      <w:r w:rsidR="00DA2B6D">
        <w:rPr>
          <w:rFonts w:ascii="Arial" w:hAnsi="Arial" w:cs="Arial"/>
        </w:rPr>
        <w:tab/>
      </w:r>
      <w:r w:rsidRPr="00DA2B6D">
        <w:rPr>
          <w:rFonts w:ascii="Arial" w:hAnsi="Arial" w:cs="Arial"/>
          <w:b/>
        </w:rPr>
        <w:t>Paperwork Reduction Act</w:t>
      </w:r>
      <w:r w:rsidRPr="00BF3F11">
        <w:rPr>
          <w:rFonts w:ascii="Arial" w:hAnsi="Arial" w:cs="Arial"/>
        </w:rPr>
        <w:t xml:space="preserve">. </w:t>
      </w:r>
      <w:r w:rsidRPr="005F5C1D">
        <w:rPr>
          <w:rStyle w:val="IntenseEmphasis"/>
        </w:rPr>
        <w:t>Discuss whether the intended acquisition involves the collection of information from 10 or more non-federal persons as part of a survey or information collection</w:t>
      </w:r>
      <w:r w:rsidR="00DA2B6D">
        <w:rPr>
          <w:rStyle w:val="FootnoteReference"/>
          <w:rFonts w:ascii="Arial" w:hAnsi="Arial" w:cs="Arial"/>
        </w:rPr>
        <w:footnoteReference w:id="87"/>
      </w:r>
      <w:r w:rsidRPr="00BF3F11">
        <w:rPr>
          <w:rFonts w:ascii="Arial" w:hAnsi="Arial" w:cs="Arial"/>
        </w:rPr>
        <w:t>.</w:t>
      </w:r>
    </w:p>
    <w:p w:rsidR="00DA2B6D" w:rsidRDefault="00F45EA2" w:rsidP="002079F2">
      <w:pPr>
        <w:tabs>
          <w:tab w:val="left" w:pos="2160"/>
        </w:tabs>
        <w:spacing w:before="240"/>
        <w:ind w:left="1080" w:firstLine="540"/>
        <w:rPr>
          <w:rFonts w:ascii="Arial" w:hAnsi="Arial" w:cs="Arial"/>
        </w:rPr>
      </w:pPr>
      <w:r w:rsidRPr="00BF3F11">
        <w:rPr>
          <w:rFonts w:ascii="Arial" w:hAnsi="Arial" w:cs="Arial"/>
        </w:rPr>
        <w:t xml:space="preserve">11.  </w:t>
      </w:r>
      <w:r w:rsidR="00DA2B6D">
        <w:rPr>
          <w:rFonts w:ascii="Arial" w:hAnsi="Arial" w:cs="Arial"/>
        </w:rPr>
        <w:tab/>
      </w:r>
      <w:r w:rsidRPr="00DA2B6D">
        <w:rPr>
          <w:rFonts w:ascii="Arial" w:hAnsi="Arial" w:cs="Arial"/>
          <w:b/>
        </w:rPr>
        <w:t>Printing</w:t>
      </w:r>
      <w:r w:rsidRPr="00BF3F11">
        <w:rPr>
          <w:rFonts w:ascii="Arial" w:hAnsi="Arial" w:cs="Arial"/>
        </w:rPr>
        <w:t xml:space="preserve">. </w:t>
      </w:r>
      <w:r w:rsidRPr="002F10E6">
        <w:rPr>
          <w:rStyle w:val="IntenseEmphasis"/>
        </w:rPr>
        <w:t>Discuss whether the intended acquisition involves printing or high-volume duplicating, subject to authorization by the Joint Committee on Printing (JCP) of the United States Congress or if it meets any of the three exemptions under Title III of the Government Printing and Binding Regulations</w:t>
      </w:r>
      <w:r w:rsidR="00DA2B6D">
        <w:rPr>
          <w:rStyle w:val="FootnoteReference"/>
          <w:rFonts w:ascii="Arial" w:hAnsi="Arial" w:cs="Arial"/>
          <w:color w:val="FF0000"/>
        </w:rPr>
        <w:footnoteReference w:id="88"/>
      </w:r>
      <w:r w:rsidRPr="00DA2B6D">
        <w:rPr>
          <w:rFonts w:ascii="Arial" w:hAnsi="Arial" w:cs="Arial"/>
          <w:color w:val="FF0000"/>
        </w:rPr>
        <w:t>.</w:t>
      </w:r>
    </w:p>
    <w:p w:rsidR="00AB0D55" w:rsidRPr="002F10E6" w:rsidRDefault="00F45EA2" w:rsidP="002079F2">
      <w:pPr>
        <w:tabs>
          <w:tab w:val="left" w:pos="2160"/>
        </w:tabs>
        <w:spacing w:before="240"/>
        <w:ind w:left="1080" w:firstLine="540"/>
        <w:rPr>
          <w:rStyle w:val="IntenseEmphasis"/>
        </w:rPr>
      </w:pPr>
      <w:r w:rsidRPr="00DA2B6D">
        <w:rPr>
          <w:rFonts w:ascii="Arial" w:hAnsi="Arial" w:cs="Arial"/>
        </w:rPr>
        <w:t xml:space="preserve">12. </w:t>
      </w:r>
      <w:r w:rsidR="00DA2B6D">
        <w:rPr>
          <w:rFonts w:ascii="Arial" w:hAnsi="Arial" w:cs="Arial"/>
        </w:rPr>
        <w:tab/>
      </w:r>
      <w:r w:rsidR="00AB0D55" w:rsidRPr="00AB0D55">
        <w:rPr>
          <w:rFonts w:ascii="Arial" w:hAnsi="Arial" w:cs="Arial"/>
          <w:b/>
        </w:rPr>
        <w:t>Section 508</w:t>
      </w:r>
      <w:r w:rsidR="00AB0D55">
        <w:rPr>
          <w:rFonts w:ascii="Arial" w:hAnsi="Arial" w:cs="Arial"/>
        </w:rPr>
        <w:t xml:space="preserve"> </w:t>
      </w:r>
      <w:r w:rsidR="00AB0D55" w:rsidRPr="00471987">
        <w:rPr>
          <w:rFonts w:ascii="Arial" w:hAnsi="Arial" w:cs="Arial"/>
          <w:b/>
        </w:rPr>
        <w:t xml:space="preserve">Accessibility </w:t>
      </w:r>
      <w:r w:rsidR="00AB0D55">
        <w:rPr>
          <w:rFonts w:ascii="Arial" w:hAnsi="Arial" w:cs="Arial"/>
          <w:b/>
        </w:rPr>
        <w:t>Compliance</w:t>
      </w:r>
      <w:r w:rsidR="00AB0D55" w:rsidRPr="00BF3F11">
        <w:rPr>
          <w:rFonts w:ascii="Arial" w:hAnsi="Arial" w:cs="Arial"/>
        </w:rPr>
        <w:t xml:space="preserve">. </w:t>
      </w:r>
      <w:r w:rsidR="00AB0D55" w:rsidRPr="002F10E6">
        <w:rPr>
          <w:rStyle w:val="IntenseEmphasis"/>
        </w:rPr>
        <w:t>Provide a description and state the purpose of all EIT to be developed, acquired, maintained, or used under this proposed acquisition. Discuss, in terms of the “EIT Accessibility Standards”</w:t>
      </w:r>
      <w:r w:rsidR="00AB0D55" w:rsidRPr="002F10E6">
        <w:rPr>
          <w:rStyle w:val="IntenseEmphasis"/>
        </w:rPr>
        <w:footnoteReference w:id="89"/>
      </w:r>
      <w:r w:rsidR="00AB0D55" w:rsidRPr="002F10E6">
        <w:rPr>
          <w:rStyle w:val="IntenseEmphasis"/>
        </w:rPr>
        <w:t>, how accessibility for all federal employees and public users with disabilities will be ensured, including how forms and other proprietary format files, e.g., Adobe Portable Document Format (.pdf), Microsoft Office PowerPoint (.ppt), and Microsoft Excel (.xls)], will be made accessible. Discuss the evaluation, acceptance, and quality assurance criteria to be used for this acquisition</w:t>
      </w:r>
      <w:r w:rsidR="00AB0D55" w:rsidRPr="00471987">
        <w:rPr>
          <w:rStyle w:val="FootnoteReference"/>
          <w:rFonts w:ascii="Arial" w:hAnsi="Arial" w:cs="Arial"/>
          <w:color w:val="FF0000"/>
        </w:rPr>
        <w:footnoteReference w:id="90"/>
      </w:r>
      <w:r w:rsidR="00AB0D55" w:rsidRPr="00471987">
        <w:rPr>
          <w:rFonts w:ascii="Arial" w:hAnsi="Arial" w:cs="Arial"/>
          <w:color w:val="FF0000"/>
        </w:rPr>
        <w:t xml:space="preserve">. </w:t>
      </w:r>
      <w:r w:rsidR="00AB0D55" w:rsidRPr="002F10E6">
        <w:rPr>
          <w:rStyle w:val="IntenseEmphasis"/>
        </w:rPr>
        <w:t>Explain any exceptions</w:t>
      </w:r>
      <w:r w:rsidR="00AB0D55" w:rsidRPr="00471987">
        <w:rPr>
          <w:rStyle w:val="FootnoteReference"/>
          <w:rFonts w:ascii="Arial" w:hAnsi="Arial" w:cs="Arial"/>
          <w:color w:val="FF0000"/>
        </w:rPr>
        <w:footnoteReference w:id="91"/>
      </w:r>
      <w:r w:rsidR="00AB0D55" w:rsidRPr="00471987">
        <w:rPr>
          <w:rFonts w:ascii="Arial" w:hAnsi="Arial" w:cs="Arial"/>
          <w:color w:val="FF0000"/>
        </w:rPr>
        <w:t xml:space="preserve"> </w:t>
      </w:r>
      <w:r w:rsidR="00AB0D55" w:rsidRPr="002F10E6">
        <w:rPr>
          <w:rStyle w:val="IntenseEmphasis"/>
        </w:rPr>
        <w:t>that may apply and the specific accessibility standard(s) in 36 CFR part 1194 that qualify for an exception. Attach appropriate documentation supporting any exceptions – i.e., approval by the OPDIV/OS Section 508 Official or designee.</w:t>
      </w:r>
    </w:p>
    <w:p w:rsidR="00AB0D55" w:rsidRDefault="00AB0D55" w:rsidP="00EF0A28">
      <w:pPr>
        <w:tabs>
          <w:tab w:val="left" w:pos="2160"/>
        </w:tabs>
        <w:ind w:left="1080" w:firstLine="540"/>
        <w:rPr>
          <w:rFonts w:ascii="Arial" w:hAnsi="Arial" w:cs="Arial"/>
          <w:color w:val="FF0000"/>
        </w:rPr>
      </w:pPr>
    </w:p>
    <w:p w:rsidR="00F45EA2" w:rsidRPr="00BF3F11" w:rsidRDefault="00F45EA2" w:rsidP="00C243D8">
      <w:pPr>
        <w:tabs>
          <w:tab w:val="left" w:pos="2160"/>
        </w:tabs>
        <w:ind w:left="1080" w:firstLine="540"/>
        <w:rPr>
          <w:rFonts w:ascii="Arial" w:hAnsi="Arial" w:cs="Arial"/>
        </w:rPr>
      </w:pPr>
      <w:r w:rsidRPr="00D53198">
        <w:rPr>
          <w:rStyle w:val="IntenseEmphasis"/>
        </w:rPr>
        <w:t>Discuss whether the intended acquisition involves the production of audiovisual materials, publications, or public affairs services</w:t>
      </w:r>
      <w:r w:rsidR="00DF7DAD" w:rsidRPr="00D53198">
        <w:rPr>
          <w:rStyle w:val="IntenseEmphasis"/>
        </w:rPr>
        <w:footnoteReference w:id="92"/>
      </w:r>
      <w:r w:rsidRPr="00D53198">
        <w:rPr>
          <w:rStyle w:val="IntenseEmphasis"/>
        </w:rPr>
        <w:t xml:space="preserve">. </w:t>
      </w:r>
      <w:r w:rsidR="00EC616B" w:rsidRPr="00D53198">
        <w:rPr>
          <w:rStyle w:val="IntenseEmphasis"/>
        </w:rPr>
        <w:t>Identify</w:t>
      </w:r>
      <w:r w:rsidRPr="00D53198">
        <w:rPr>
          <w:rStyle w:val="IntenseEmphasis"/>
        </w:rPr>
        <w:t xml:space="preserve"> </w:t>
      </w:r>
      <w:r w:rsidR="00EC616B" w:rsidRPr="00D53198">
        <w:rPr>
          <w:rStyle w:val="IntenseEmphasis"/>
        </w:rPr>
        <w:t xml:space="preserve">HHS section 508 requirements </w:t>
      </w:r>
      <w:r w:rsidR="00EC616B">
        <w:rPr>
          <w:rFonts w:ascii="Arial" w:hAnsi="Arial" w:cs="Arial"/>
          <w:color w:val="FF0000"/>
        </w:rPr>
        <w:t>(</w:t>
      </w:r>
      <w:hyperlink r:id="rId14" w:history="1">
        <w:r w:rsidR="00EC616B" w:rsidRPr="00A144E9">
          <w:rPr>
            <w:rStyle w:val="Hyperlink"/>
            <w:rFonts w:ascii="Arial" w:hAnsi="Arial" w:cs="Arial"/>
          </w:rPr>
          <w:t>http://508.hhs.gov</w:t>
        </w:r>
      </w:hyperlink>
      <w:r w:rsidR="00EC616B">
        <w:rPr>
          <w:rFonts w:ascii="Arial" w:hAnsi="Arial" w:cs="Arial"/>
          <w:color w:val="FF0000"/>
        </w:rPr>
        <w:t xml:space="preserve">) </w:t>
      </w:r>
      <w:r w:rsidRPr="00D53198">
        <w:rPr>
          <w:rStyle w:val="IntenseEmphasis"/>
        </w:rPr>
        <w:t xml:space="preserve">for making all files, including captioning, audio descriptions, videos, tables, graphics/pictures, registration </w:t>
      </w:r>
      <w:r w:rsidRPr="00D53198">
        <w:rPr>
          <w:rStyle w:val="IntenseEmphasis"/>
        </w:rPr>
        <w:lastRenderedPageBreak/>
        <w:t>forms, presentations (both audio and video) or other types of proprietary</w:t>
      </w:r>
      <w:r w:rsidRPr="00DA2B6D">
        <w:rPr>
          <w:rFonts w:ascii="Arial" w:hAnsi="Arial" w:cs="Arial"/>
          <w:color w:val="FF0000"/>
        </w:rPr>
        <w:t xml:space="preserve"> </w:t>
      </w:r>
      <w:r w:rsidRPr="00D53198">
        <w:rPr>
          <w:rStyle w:val="IntenseEmphasis"/>
        </w:rPr>
        <w:t>format files</w:t>
      </w:r>
      <w:r w:rsidR="00DA2B6D" w:rsidRPr="00D53198">
        <w:rPr>
          <w:rStyle w:val="IntenseEmphasis"/>
        </w:rPr>
        <w:t>, e</w:t>
      </w:r>
      <w:r w:rsidRPr="00D53198">
        <w:rPr>
          <w:rStyle w:val="IntenseEmphasis"/>
        </w:rPr>
        <w:t>.</w:t>
      </w:r>
      <w:r w:rsidR="00EC616B" w:rsidRPr="00D53198">
        <w:rPr>
          <w:rStyle w:val="IntenseEmphasis"/>
        </w:rPr>
        <w:t>g.</w:t>
      </w:r>
      <w:r w:rsidRPr="00D53198">
        <w:rPr>
          <w:rStyle w:val="IntenseEmphasis"/>
        </w:rPr>
        <w:t>, Adobe Portable Document Format (.pdf), Microsoft Office PowerPoint (.ppt) and Microsoft Excel (.xls)], 508</w:t>
      </w:r>
      <w:r w:rsidR="00EC616B" w:rsidRPr="00D53198">
        <w:rPr>
          <w:rStyle w:val="IntenseEmphasis"/>
        </w:rPr>
        <w:t>-</w:t>
      </w:r>
      <w:r w:rsidRPr="00D53198">
        <w:rPr>
          <w:rStyle w:val="IntenseEmphasis"/>
        </w:rPr>
        <w:t>compliant.</w:t>
      </w:r>
    </w:p>
    <w:p w:rsidR="00F45EA2" w:rsidRPr="00BF3F11" w:rsidRDefault="00F45EA2" w:rsidP="002079F2">
      <w:pPr>
        <w:tabs>
          <w:tab w:val="left" w:pos="2160"/>
        </w:tabs>
        <w:spacing w:before="240"/>
        <w:ind w:left="1080" w:firstLine="540"/>
        <w:rPr>
          <w:rFonts w:ascii="Arial" w:hAnsi="Arial" w:cs="Arial"/>
        </w:rPr>
      </w:pPr>
      <w:r w:rsidRPr="00BF3F11">
        <w:rPr>
          <w:rFonts w:ascii="Arial" w:hAnsi="Arial" w:cs="Arial"/>
        </w:rPr>
        <w:t xml:space="preserve">13. </w:t>
      </w:r>
      <w:r w:rsidR="00DA2B6D">
        <w:rPr>
          <w:rFonts w:ascii="Arial" w:hAnsi="Arial" w:cs="Arial"/>
        </w:rPr>
        <w:tab/>
      </w:r>
      <w:r w:rsidR="00DA2B6D" w:rsidRPr="00DA2B6D">
        <w:rPr>
          <w:rFonts w:ascii="Arial" w:hAnsi="Arial" w:cs="Arial"/>
          <w:b/>
        </w:rPr>
        <w:t>Ser</w:t>
      </w:r>
      <w:r w:rsidRPr="00DA2B6D">
        <w:rPr>
          <w:rFonts w:ascii="Arial" w:hAnsi="Arial" w:cs="Arial"/>
          <w:b/>
        </w:rPr>
        <w:t>vice Contract Act</w:t>
      </w:r>
      <w:r w:rsidRPr="00BF3F11">
        <w:rPr>
          <w:rFonts w:ascii="Arial" w:hAnsi="Arial" w:cs="Arial"/>
        </w:rPr>
        <w:t xml:space="preserve">. </w:t>
      </w:r>
      <w:r w:rsidRPr="00D53198">
        <w:rPr>
          <w:rStyle w:val="IntenseEmphasis"/>
        </w:rPr>
        <w:t>If the principal purpose of the intended acquisition is to furnish</w:t>
      </w:r>
      <w:r w:rsidR="00DA2B6D" w:rsidRPr="00D53198">
        <w:rPr>
          <w:rStyle w:val="IntenseEmphasis"/>
        </w:rPr>
        <w:t xml:space="preserve"> </w:t>
      </w:r>
      <w:r w:rsidRPr="00D53198">
        <w:rPr>
          <w:rStyle w:val="IntenseEmphasis"/>
        </w:rPr>
        <w:t>services in the United States through the use of service employees, the provisions of the Service Contract Act may apply</w:t>
      </w:r>
      <w:r w:rsidR="00DA2B6D" w:rsidRPr="00425BB9">
        <w:rPr>
          <w:rStyle w:val="FootnoteReference"/>
          <w:rFonts w:ascii="Arial" w:hAnsi="Arial" w:cs="Arial"/>
          <w:color w:val="FF0000"/>
        </w:rPr>
        <w:footnoteReference w:id="93"/>
      </w:r>
      <w:r w:rsidRPr="00425BB9">
        <w:rPr>
          <w:rFonts w:ascii="Arial" w:hAnsi="Arial" w:cs="Arial"/>
          <w:color w:val="FF0000"/>
        </w:rPr>
        <w:t xml:space="preserve">. </w:t>
      </w:r>
      <w:r w:rsidRPr="00D53198">
        <w:rPr>
          <w:rStyle w:val="IntenseEmphasis"/>
        </w:rPr>
        <w:t>Include a statement as to the Act’s applicability.</w:t>
      </w:r>
    </w:p>
    <w:p w:rsidR="00F45EA2" w:rsidRPr="00BF3F11" w:rsidRDefault="00F45EA2" w:rsidP="002079F2">
      <w:pPr>
        <w:tabs>
          <w:tab w:val="left" w:pos="2160"/>
        </w:tabs>
        <w:spacing w:before="240"/>
        <w:ind w:left="1080" w:firstLine="540"/>
        <w:rPr>
          <w:rFonts w:ascii="Arial" w:hAnsi="Arial" w:cs="Arial"/>
        </w:rPr>
      </w:pPr>
      <w:r w:rsidRPr="00BF3F11">
        <w:rPr>
          <w:rFonts w:ascii="Arial" w:hAnsi="Arial" w:cs="Arial"/>
        </w:rPr>
        <w:t xml:space="preserve">14. </w:t>
      </w:r>
      <w:r w:rsidR="00425BB9">
        <w:rPr>
          <w:rFonts w:ascii="Arial" w:hAnsi="Arial" w:cs="Arial"/>
        </w:rPr>
        <w:tab/>
      </w:r>
      <w:r w:rsidRPr="00425BB9">
        <w:rPr>
          <w:rFonts w:ascii="Arial" w:hAnsi="Arial" w:cs="Arial"/>
          <w:b/>
        </w:rPr>
        <w:t>Support Anti-terrorism by Fostering Effective Technologies (SAFETY) Act</w:t>
      </w:r>
      <w:r w:rsidRPr="00BF3F11">
        <w:rPr>
          <w:rFonts w:ascii="Arial" w:hAnsi="Arial" w:cs="Arial"/>
        </w:rPr>
        <w:t xml:space="preserve">. </w:t>
      </w:r>
      <w:r w:rsidRPr="00D53198">
        <w:rPr>
          <w:rStyle w:val="IntenseEmphasis"/>
        </w:rPr>
        <w:t>Indicate whether, pursuant to the Homeland Security Act of 2002</w:t>
      </w:r>
      <w:r w:rsidR="00425BB9" w:rsidRPr="00425BB9">
        <w:rPr>
          <w:rStyle w:val="FootnoteReference"/>
          <w:rFonts w:ascii="Arial" w:hAnsi="Arial" w:cs="Arial"/>
          <w:color w:val="FF0000"/>
        </w:rPr>
        <w:footnoteReference w:id="94"/>
      </w:r>
      <w:r w:rsidR="00425BB9" w:rsidRPr="00425BB9">
        <w:rPr>
          <w:rFonts w:ascii="Arial" w:hAnsi="Arial" w:cs="Arial"/>
          <w:color w:val="FF0000"/>
        </w:rPr>
        <w:t xml:space="preserve"> </w:t>
      </w:r>
      <w:r w:rsidRPr="00D53198">
        <w:rPr>
          <w:rStyle w:val="IntenseEmphasis"/>
        </w:rPr>
        <w:t>and the SAFETY Act of 2002, the proposed acquisition involves the development and use of anti-terrorism technologies that will enhance the protection of the nation. If the Acts apply, include a statement as to whether the technology to be acquired is appropriate for SAFETY Act protections</w:t>
      </w:r>
      <w:r w:rsidR="00425BB9" w:rsidRPr="00425BB9">
        <w:rPr>
          <w:rStyle w:val="FootnoteReference"/>
          <w:rFonts w:ascii="Arial" w:hAnsi="Arial" w:cs="Arial"/>
          <w:color w:val="FF0000"/>
        </w:rPr>
        <w:footnoteReference w:id="95"/>
      </w:r>
      <w:r w:rsidRPr="00425BB9">
        <w:rPr>
          <w:rFonts w:ascii="Arial" w:hAnsi="Arial" w:cs="Arial"/>
          <w:color w:val="FF0000"/>
        </w:rPr>
        <w:t>.</w:t>
      </w:r>
    </w:p>
    <w:p w:rsidR="00F45EA2" w:rsidRPr="00BF3F11" w:rsidRDefault="00F45EA2" w:rsidP="00F819D3">
      <w:pPr>
        <w:tabs>
          <w:tab w:val="left" w:pos="2160"/>
        </w:tabs>
        <w:spacing w:before="240"/>
        <w:ind w:left="1080" w:firstLine="540"/>
        <w:rPr>
          <w:rFonts w:ascii="Arial" w:hAnsi="Arial" w:cs="Arial"/>
        </w:rPr>
      </w:pPr>
      <w:r w:rsidRPr="00BF3F11">
        <w:rPr>
          <w:rFonts w:ascii="Arial" w:hAnsi="Arial" w:cs="Arial"/>
        </w:rPr>
        <w:t xml:space="preserve">15. </w:t>
      </w:r>
      <w:r w:rsidR="00425BB9">
        <w:rPr>
          <w:rFonts w:ascii="Arial" w:hAnsi="Arial" w:cs="Arial"/>
        </w:rPr>
        <w:tab/>
      </w:r>
      <w:r w:rsidRPr="00425BB9">
        <w:rPr>
          <w:rFonts w:ascii="Arial" w:hAnsi="Arial" w:cs="Arial"/>
          <w:b/>
        </w:rPr>
        <w:t>Selection of Conference Sites</w:t>
      </w:r>
      <w:r w:rsidRPr="00BF3F11">
        <w:rPr>
          <w:rFonts w:ascii="Arial" w:hAnsi="Arial" w:cs="Arial"/>
        </w:rPr>
        <w:t>.</w:t>
      </w:r>
      <w:r w:rsidRPr="00425BB9">
        <w:rPr>
          <w:rFonts w:ascii="Arial" w:hAnsi="Arial" w:cs="Arial"/>
          <w:color w:val="FF0000"/>
        </w:rPr>
        <w:t xml:space="preserve"> </w:t>
      </w:r>
      <w:r w:rsidRPr="00D53198">
        <w:rPr>
          <w:rStyle w:val="IntenseEmphasis"/>
        </w:rPr>
        <w:t>In accordance with the HHS Travel Manual, OPDIVs are encouraged to schedule meetings and conferences in a jurisdiction</w:t>
      </w:r>
      <w:r w:rsidR="00425BB9" w:rsidRPr="00D53198">
        <w:rPr>
          <w:rStyle w:val="IntenseEmphasis"/>
        </w:rPr>
        <w:t xml:space="preserve">, </w:t>
      </w:r>
      <w:r w:rsidRPr="00D53198">
        <w:rPr>
          <w:rStyle w:val="IntenseEmphasis"/>
        </w:rPr>
        <w:t>i.e.,</w:t>
      </w:r>
      <w:r w:rsidR="00425BB9" w:rsidRPr="00D53198">
        <w:rPr>
          <w:rStyle w:val="IntenseEmphasis"/>
        </w:rPr>
        <w:t xml:space="preserve"> a state, city, town, or county</w:t>
      </w:r>
      <w:r w:rsidRPr="00D53198">
        <w:rPr>
          <w:rStyle w:val="IntenseEmphasis"/>
        </w:rPr>
        <w:t xml:space="preserve"> that has adopted a comprehensive smoke-free policy. However, this policy may not be used in a manner inconsistent with the Competition in Contracting Act of 1984, Public Law 98-369, or any applicable regulation, such as the Federal Travel Regulations. Consult with the OPDIV’s Travel Management Coordinator, as necessary. A list of smoke-free jurisdictions can be accessed at:</w:t>
      </w:r>
      <w:r w:rsidRPr="00425BB9">
        <w:rPr>
          <w:rFonts w:ascii="Arial" w:hAnsi="Arial" w:cs="Arial"/>
          <w:color w:val="FF0000"/>
        </w:rPr>
        <w:t xml:space="preserve"> </w:t>
      </w:r>
      <w:hyperlink r:id="rId15" w:history="1">
        <w:r w:rsidRPr="009904EA">
          <w:rPr>
            <w:rStyle w:val="Hyperlink"/>
            <w:rFonts w:ascii="Arial" w:hAnsi="Arial" w:cs="Arial"/>
          </w:rPr>
          <w:t>NCI Smoke-Free Meetings Policy</w:t>
        </w:r>
      </w:hyperlink>
      <w:r w:rsidRPr="00425BB9">
        <w:rPr>
          <w:rFonts w:ascii="Arial" w:hAnsi="Arial" w:cs="Arial"/>
          <w:color w:val="FF0000"/>
        </w:rPr>
        <w:t>.</w:t>
      </w:r>
    </w:p>
    <w:p w:rsidR="00F45EA2" w:rsidRPr="00BF3F11" w:rsidRDefault="00F45EA2" w:rsidP="00F819D3">
      <w:pPr>
        <w:tabs>
          <w:tab w:val="left" w:pos="2160"/>
        </w:tabs>
        <w:spacing w:before="240"/>
        <w:ind w:left="1080" w:firstLine="540"/>
        <w:rPr>
          <w:rFonts w:ascii="Arial" w:hAnsi="Arial" w:cs="Arial"/>
        </w:rPr>
      </w:pPr>
      <w:r w:rsidRPr="00BF3F11">
        <w:rPr>
          <w:rFonts w:ascii="Arial" w:hAnsi="Arial" w:cs="Arial"/>
        </w:rPr>
        <w:t xml:space="preserve">16. </w:t>
      </w:r>
      <w:r w:rsidR="00425BB9">
        <w:rPr>
          <w:rFonts w:ascii="Arial" w:hAnsi="Arial" w:cs="Arial"/>
        </w:rPr>
        <w:tab/>
      </w:r>
      <w:r w:rsidRPr="00425BB9">
        <w:rPr>
          <w:rFonts w:ascii="Arial" w:hAnsi="Arial" w:cs="Arial"/>
          <w:b/>
        </w:rPr>
        <w:t>Environmental and Energy Conservation Objectives</w:t>
      </w:r>
      <w:r w:rsidR="002C1127">
        <w:rPr>
          <w:rFonts w:ascii="Arial" w:hAnsi="Arial" w:cs="Arial"/>
          <w:b/>
        </w:rPr>
        <w:t xml:space="preserve"> /R</w:t>
      </w:r>
      <w:r w:rsidRPr="00425BB9">
        <w:rPr>
          <w:rFonts w:ascii="Arial" w:hAnsi="Arial" w:cs="Arial"/>
          <w:b/>
        </w:rPr>
        <w:t>ecovered Materials</w:t>
      </w:r>
      <w:r w:rsidRPr="00BF3F11">
        <w:rPr>
          <w:rFonts w:ascii="Arial" w:hAnsi="Arial" w:cs="Arial"/>
        </w:rPr>
        <w:t>.</w:t>
      </w:r>
      <w:r w:rsidR="00425BB9">
        <w:rPr>
          <w:rFonts w:ascii="Arial" w:hAnsi="Arial" w:cs="Arial"/>
        </w:rPr>
        <w:t xml:space="preserve"> </w:t>
      </w:r>
      <w:r w:rsidRPr="00D53198">
        <w:rPr>
          <w:rStyle w:val="IntenseEmphasis"/>
        </w:rPr>
        <w:t>Describe the use of environmentally preferable and energy-efficient products or services, environmental assessments, or environmental/energy issues and their impact</w:t>
      </w:r>
      <w:r w:rsidR="002C1127" w:rsidRPr="00471987">
        <w:rPr>
          <w:rStyle w:val="FootnoteReference"/>
          <w:rFonts w:ascii="Arial" w:hAnsi="Arial" w:cs="Arial"/>
          <w:color w:val="FF0000"/>
        </w:rPr>
        <w:footnoteReference w:id="96"/>
      </w:r>
      <w:r w:rsidRPr="00471987">
        <w:rPr>
          <w:rFonts w:ascii="Arial" w:hAnsi="Arial" w:cs="Arial"/>
          <w:color w:val="FF0000"/>
        </w:rPr>
        <w:t xml:space="preserve">. </w:t>
      </w:r>
      <w:r w:rsidRPr="00D53198">
        <w:rPr>
          <w:rStyle w:val="IntenseEmphasis"/>
        </w:rPr>
        <w:t>Discuss acquisition of products containing recovered materials</w:t>
      </w:r>
      <w:r w:rsidR="002C1127" w:rsidRPr="00D53198">
        <w:rPr>
          <w:rStyle w:val="IntenseEmphasis"/>
        </w:rPr>
        <w:footnoteReference w:id="97"/>
      </w:r>
      <w:r w:rsidRPr="00D53198">
        <w:rPr>
          <w:rStyle w:val="IntenseEmphasis"/>
        </w:rPr>
        <w:t>, including the special requirements for printing and writing paper</w:t>
      </w:r>
      <w:r w:rsidR="002C1127" w:rsidRPr="00471987">
        <w:rPr>
          <w:rStyle w:val="FootnoteReference"/>
          <w:rFonts w:ascii="Arial" w:hAnsi="Arial" w:cs="Arial"/>
          <w:color w:val="FF0000"/>
        </w:rPr>
        <w:footnoteReference w:id="98"/>
      </w:r>
      <w:r w:rsidR="002C1127" w:rsidRPr="00471987">
        <w:rPr>
          <w:rFonts w:ascii="Arial" w:hAnsi="Arial" w:cs="Arial"/>
          <w:color w:val="FF0000"/>
        </w:rPr>
        <w:t>.</w:t>
      </w:r>
      <w:r w:rsidRPr="00471987">
        <w:rPr>
          <w:rFonts w:ascii="Arial" w:hAnsi="Arial" w:cs="Arial"/>
          <w:color w:val="FF0000"/>
        </w:rPr>
        <w:t xml:space="preserve"> </w:t>
      </w:r>
      <w:r w:rsidRPr="00D53198">
        <w:rPr>
          <w:rStyle w:val="IntenseEmphasis"/>
        </w:rPr>
        <w:t>If applicable, provide a justification for not buying Environmental Protection Agency-designated recycled content and environmentally preferable and energy-efficient products and services as an attachment to the AP</w:t>
      </w:r>
      <w:r w:rsidR="00471987" w:rsidRPr="00471987">
        <w:rPr>
          <w:rStyle w:val="FootnoteReference"/>
          <w:rFonts w:ascii="Arial" w:hAnsi="Arial" w:cs="Arial"/>
          <w:color w:val="FF0000"/>
        </w:rPr>
        <w:footnoteReference w:id="99"/>
      </w:r>
      <w:r w:rsidR="00471987" w:rsidRPr="00471987">
        <w:rPr>
          <w:rFonts w:ascii="Arial" w:hAnsi="Arial" w:cs="Arial"/>
          <w:color w:val="FF0000"/>
        </w:rPr>
        <w:t>.</w:t>
      </w:r>
    </w:p>
    <w:p w:rsidR="00F45EA2" w:rsidRPr="00BF3F11" w:rsidRDefault="00AB0D55" w:rsidP="00F819D3">
      <w:pPr>
        <w:tabs>
          <w:tab w:val="left" w:pos="2160"/>
        </w:tabs>
        <w:spacing w:before="240"/>
        <w:ind w:left="1080" w:firstLine="540"/>
        <w:rPr>
          <w:rFonts w:ascii="Arial" w:hAnsi="Arial" w:cs="Arial"/>
        </w:rPr>
      </w:pPr>
      <w:r>
        <w:rPr>
          <w:rFonts w:ascii="Arial" w:hAnsi="Arial" w:cs="Arial"/>
        </w:rPr>
        <w:t>17</w:t>
      </w:r>
      <w:r w:rsidR="00F45EA2" w:rsidRPr="00BF3F11">
        <w:rPr>
          <w:rFonts w:ascii="Arial" w:hAnsi="Arial" w:cs="Arial"/>
        </w:rPr>
        <w:t>.  </w:t>
      </w:r>
      <w:r w:rsidR="00471987">
        <w:rPr>
          <w:rFonts w:ascii="Arial" w:hAnsi="Arial" w:cs="Arial"/>
        </w:rPr>
        <w:tab/>
      </w:r>
      <w:r w:rsidR="00F45EA2" w:rsidRPr="00471987">
        <w:rPr>
          <w:rFonts w:ascii="Arial" w:hAnsi="Arial" w:cs="Arial"/>
          <w:b/>
        </w:rPr>
        <w:t>Travel</w:t>
      </w:r>
      <w:r w:rsidR="00F45EA2" w:rsidRPr="00BF3F11">
        <w:rPr>
          <w:rFonts w:ascii="Arial" w:hAnsi="Arial" w:cs="Arial"/>
        </w:rPr>
        <w:t xml:space="preserve">. </w:t>
      </w:r>
      <w:r w:rsidR="00F45EA2" w:rsidRPr="00D53198">
        <w:rPr>
          <w:rStyle w:val="IntenseEmphasis"/>
        </w:rPr>
        <w:t>Discuss any travel requirements.</w:t>
      </w:r>
    </w:p>
    <w:p w:rsidR="00F45EA2" w:rsidRPr="00BF3F11" w:rsidRDefault="00AB0D55" w:rsidP="00F819D3">
      <w:pPr>
        <w:tabs>
          <w:tab w:val="left" w:pos="2160"/>
        </w:tabs>
        <w:ind w:left="1080" w:firstLine="540"/>
        <w:rPr>
          <w:rFonts w:ascii="Arial" w:hAnsi="Arial" w:cs="Arial"/>
        </w:rPr>
      </w:pPr>
      <w:r>
        <w:rPr>
          <w:rFonts w:ascii="Arial" w:hAnsi="Arial" w:cs="Arial"/>
        </w:rPr>
        <w:lastRenderedPageBreak/>
        <w:t>18</w:t>
      </w:r>
      <w:r w:rsidR="00F45EA2" w:rsidRPr="00BF3F11">
        <w:rPr>
          <w:rFonts w:ascii="Arial" w:hAnsi="Arial" w:cs="Arial"/>
        </w:rPr>
        <w:t xml:space="preserve">. </w:t>
      </w:r>
      <w:r w:rsidR="00471987">
        <w:rPr>
          <w:rFonts w:ascii="Arial" w:hAnsi="Arial" w:cs="Arial"/>
        </w:rPr>
        <w:tab/>
      </w:r>
      <w:r w:rsidR="00F45EA2" w:rsidRPr="00471987">
        <w:rPr>
          <w:rFonts w:ascii="Arial" w:hAnsi="Arial" w:cs="Arial"/>
          <w:b/>
        </w:rPr>
        <w:t>Shipping/Packaging</w:t>
      </w:r>
      <w:r w:rsidR="00F45EA2" w:rsidRPr="00BF3F11">
        <w:rPr>
          <w:rFonts w:ascii="Arial" w:hAnsi="Arial" w:cs="Arial"/>
        </w:rPr>
        <w:t xml:space="preserve">. </w:t>
      </w:r>
      <w:r w:rsidR="00F45EA2" w:rsidRPr="00D53198">
        <w:rPr>
          <w:rStyle w:val="IntenseEmphasis"/>
        </w:rPr>
        <w:t>Discuss any special shipping or packaging requirements.</w:t>
      </w:r>
    </w:p>
    <w:p w:rsidR="00F45EA2" w:rsidRPr="00BF3F11" w:rsidRDefault="00AB0D55" w:rsidP="00F819D3">
      <w:pPr>
        <w:tabs>
          <w:tab w:val="left" w:pos="2160"/>
        </w:tabs>
        <w:spacing w:before="240"/>
        <w:ind w:left="1080" w:firstLine="540"/>
        <w:rPr>
          <w:rFonts w:ascii="Arial" w:hAnsi="Arial" w:cs="Arial"/>
        </w:rPr>
      </w:pPr>
      <w:r>
        <w:rPr>
          <w:rFonts w:ascii="Arial" w:hAnsi="Arial" w:cs="Arial"/>
        </w:rPr>
        <w:t>19</w:t>
      </w:r>
      <w:r w:rsidR="00F45EA2" w:rsidRPr="00BF3F11">
        <w:rPr>
          <w:rFonts w:ascii="Arial" w:hAnsi="Arial" w:cs="Arial"/>
        </w:rPr>
        <w:t>.</w:t>
      </w:r>
      <w:r w:rsidR="00471987" w:rsidRPr="00BF3F11">
        <w:rPr>
          <w:rFonts w:ascii="Arial" w:hAnsi="Arial" w:cs="Arial"/>
        </w:rPr>
        <w:t xml:space="preserve"> </w:t>
      </w:r>
      <w:r w:rsidR="00471987">
        <w:rPr>
          <w:rFonts w:ascii="Arial" w:hAnsi="Arial" w:cs="Arial"/>
        </w:rPr>
        <w:tab/>
      </w:r>
      <w:r w:rsidR="00F45EA2" w:rsidRPr="00471987">
        <w:rPr>
          <w:rFonts w:ascii="Arial" w:hAnsi="Arial" w:cs="Arial"/>
          <w:b/>
        </w:rPr>
        <w:t>Purchase or Lease of Equipment</w:t>
      </w:r>
      <w:r w:rsidR="00F45EA2" w:rsidRPr="00BF3F11">
        <w:rPr>
          <w:rFonts w:ascii="Arial" w:hAnsi="Arial" w:cs="Arial"/>
        </w:rPr>
        <w:t xml:space="preserve">. </w:t>
      </w:r>
      <w:r w:rsidR="00F45EA2" w:rsidRPr="00D53198">
        <w:rPr>
          <w:rStyle w:val="IntenseEmphasis"/>
        </w:rPr>
        <w:t>Discuss comparative costs and other factors that led to the purchase or lease decision</w:t>
      </w:r>
      <w:r w:rsidR="00471987" w:rsidRPr="00471987">
        <w:rPr>
          <w:rStyle w:val="FootnoteReference"/>
          <w:rFonts w:ascii="Arial" w:hAnsi="Arial" w:cs="Arial"/>
          <w:color w:val="FF0000"/>
        </w:rPr>
        <w:footnoteReference w:id="100"/>
      </w:r>
      <w:r w:rsidR="00F45EA2" w:rsidRPr="00471987">
        <w:rPr>
          <w:rFonts w:ascii="Arial" w:hAnsi="Arial" w:cs="Arial"/>
          <w:color w:val="FF0000"/>
        </w:rPr>
        <w:t>.</w:t>
      </w:r>
    </w:p>
    <w:p w:rsidR="00F819D3" w:rsidRPr="00802ADE" w:rsidRDefault="00AB0D55" w:rsidP="00F819D3">
      <w:pPr>
        <w:tabs>
          <w:tab w:val="left" w:pos="2160"/>
        </w:tabs>
        <w:spacing w:before="240"/>
        <w:ind w:left="1080" w:firstLine="540"/>
        <w:rPr>
          <w:rFonts w:ascii="Arial" w:hAnsi="Arial" w:cs="Arial"/>
        </w:rPr>
      </w:pPr>
      <w:r>
        <w:rPr>
          <w:rFonts w:ascii="Arial" w:hAnsi="Arial" w:cs="Arial"/>
        </w:rPr>
        <w:t>20</w:t>
      </w:r>
      <w:r w:rsidR="00F45EA2" w:rsidRPr="00BF3F11">
        <w:rPr>
          <w:rFonts w:ascii="Arial" w:hAnsi="Arial" w:cs="Arial"/>
        </w:rPr>
        <w:t xml:space="preserve">. </w:t>
      </w:r>
      <w:r w:rsidR="00471987">
        <w:rPr>
          <w:rFonts w:ascii="Arial" w:hAnsi="Arial" w:cs="Arial"/>
        </w:rPr>
        <w:tab/>
      </w:r>
      <w:r w:rsidR="00F45EA2" w:rsidRPr="00471987">
        <w:rPr>
          <w:rFonts w:ascii="Arial" w:hAnsi="Arial" w:cs="Arial"/>
          <w:b/>
        </w:rPr>
        <w:t>Metric Measurement</w:t>
      </w:r>
      <w:r w:rsidR="00F45EA2" w:rsidRPr="00BF3F11">
        <w:rPr>
          <w:rFonts w:ascii="Arial" w:hAnsi="Arial" w:cs="Arial"/>
        </w:rPr>
        <w:t xml:space="preserve">. </w:t>
      </w:r>
      <w:r w:rsidR="00F45EA2" w:rsidRPr="00D53198">
        <w:rPr>
          <w:rStyle w:val="IntenseEmphasis"/>
        </w:rPr>
        <w:t>Discuss the applicability of the metric measurement system to the requirement</w:t>
      </w:r>
      <w:r w:rsidR="00471987" w:rsidRPr="00471987">
        <w:rPr>
          <w:rStyle w:val="FootnoteReference"/>
          <w:rFonts w:ascii="Arial" w:hAnsi="Arial" w:cs="Arial"/>
          <w:color w:val="FF0000"/>
        </w:rPr>
        <w:footnoteReference w:id="101"/>
      </w:r>
      <w:r w:rsidR="00F45EA2" w:rsidRPr="00471987">
        <w:rPr>
          <w:rFonts w:ascii="Arial" w:hAnsi="Arial" w:cs="Arial"/>
          <w:color w:val="FF0000"/>
        </w:rPr>
        <w:t>.</w:t>
      </w:r>
    </w:p>
    <w:p w:rsidR="002A57B1" w:rsidRDefault="0045614B" w:rsidP="00F819D3">
      <w:pPr>
        <w:tabs>
          <w:tab w:val="left" w:pos="1080"/>
        </w:tabs>
        <w:spacing w:before="240"/>
        <w:ind w:firstLine="540"/>
        <w:rPr>
          <w:rFonts w:ascii="Arial" w:hAnsi="Arial" w:cs="Arial"/>
        </w:rPr>
      </w:pPr>
      <w:r w:rsidRPr="00802ADE">
        <w:rPr>
          <w:rFonts w:ascii="Arial" w:hAnsi="Arial" w:cs="Arial"/>
        </w:rPr>
        <w:t xml:space="preserve"> </w:t>
      </w:r>
      <w:r w:rsidR="00F45EA2" w:rsidRPr="00802ADE">
        <w:rPr>
          <w:rFonts w:ascii="Arial" w:hAnsi="Arial" w:cs="Arial"/>
        </w:rPr>
        <w:t>(</w:t>
      </w:r>
      <w:r>
        <w:rPr>
          <w:rFonts w:ascii="Arial" w:hAnsi="Arial" w:cs="Arial"/>
        </w:rPr>
        <w:t>8</w:t>
      </w:r>
      <w:r w:rsidR="00F45EA2" w:rsidRPr="00802ADE">
        <w:rPr>
          <w:rFonts w:ascii="Arial" w:hAnsi="Arial" w:cs="Arial"/>
        </w:rPr>
        <w:t>)</w:t>
      </w:r>
      <w:r w:rsidR="00F45EA2" w:rsidRPr="00BF3F11">
        <w:rPr>
          <w:rFonts w:ascii="Arial" w:hAnsi="Arial" w:cs="Arial"/>
        </w:rPr>
        <w:t xml:space="preserve"> </w:t>
      </w:r>
      <w:r w:rsidR="00602C8D">
        <w:rPr>
          <w:rFonts w:ascii="Arial" w:hAnsi="Arial" w:cs="Arial"/>
        </w:rPr>
        <w:tab/>
      </w:r>
      <w:r w:rsidR="00F45EA2" w:rsidRPr="00602C8D">
        <w:rPr>
          <w:rFonts w:ascii="Arial" w:hAnsi="Arial" w:cs="Arial"/>
          <w:b/>
        </w:rPr>
        <w:t>Post-Award Administration and Monitoring</w:t>
      </w:r>
      <w:r w:rsidR="00F45EA2" w:rsidRPr="00BF3F11">
        <w:rPr>
          <w:rFonts w:ascii="Arial" w:hAnsi="Arial" w:cs="Arial"/>
        </w:rPr>
        <w:t xml:space="preserve">. </w:t>
      </w:r>
      <w:r w:rsidR="00F45EA2" w:rsidRPr="00D53198">
        <w:rPr>
          <w:rStyle w:val="IntenseEmphasis"/>
        </w:rPr>
        <w:t>Discuss</w:t>
      </w:r>
      <w:r w:rsidR="00EB6932" w:rsidRPr="00D53198">
        <w:rPr>
          <w:rStyle w:val="IntenseEmphasis"/>
        </w:rPr>
        <w:t xml:space="preserve"> procedures</w:t>
      </w:r>
      <w:r w:rsidR="00602C8D" w:rsidRPr="00D53198">
        <w:rPr>
          <w:rStyle w:val="IntenseEmphasis"/>
        </w:rPr>
        <w:t>, if any,</w:t>
      </w:r>
      <w:r w:rsidR="00EB6932" w:rsidRPr="00D53198">
        <w:rPr>
          <w:rStyle w:val="IntenseEmphasis"/>
        </w:rPr>
        <w:t xml:space="preserve"> for monitoring the </w:t>
      </w:r>
      <w:r w:rsidR="00F45EA2" w:rsidRPr="00D53198">
        <w:rPr>
          <w:rStyle w:val="IntenseEmphasis"/>
        </w:rPr>
        <w:t>contractor's progress.  Propose a candidate COTR</w:t>
      </w:r>
      <w:r w:rsidRPr="00D53198">
        <w:rPr>
          <w:rStyle w:val="IntenseEmphasis"/>
        </w:rPr>
        <w:t>.</w:t>
      </w:r>
      <w:r w:rsidR="00F45EA2" w:rsidRPr="00D53198">
        <w:rPr>
          <w:rStyle w:val="IntenseEmphasis"/>
        </w:rPr>
        <w:t xml:space="preserve"> Discuss the need for any specific formal management system</w:t>
      </w:r>
      <w:r w:rsidR="00602C8D" w:rsidRPr="00D53198">
        <w:rPr>
          <w:rStyle w:val="IntenseEmphasis"/>
        </w:rPr>
        <w:footnoteReference w:id="102"/>
      </w:r>
      <w:r w:rsidR="00F45EA2" w:rsidRPr="00D53198">
        <w:rPr>
          <w:rStyle w:val="IntenseEmphasis"/>
        </w:rPr>
        <w:t>, test and evaluation program, inspection and acceptance criteria, or quality assurance procedures</w:t>
      </w:r>
      <w:r w:rsidR="00602C8D" w:rsidRPr="002A57B1">
        <w:rPr>
          <w:rStyle w:val="FootnoteReference"/>
          <w:rFonts w:ascii="Arial" w:hAnsi="Arial" w:cs="Arial"/>
          <w:color w:val="FF0000"/>
        </w:rPr>
        <w:footnoteReference w:id="103"/>
      </w:r>
      <w:r w:rsidR="00F45EA2" w:rsidRPr="002A57B1">
        <w:rPr>
          <w:rFonts w:ascii="Arial" w:hAnsi="Arial" w:cs="Arial"/>
          <w:color w:val="FF0000"/>
        </w:rPr>
        <w:t xml:space="preserve">. </w:t>
      </w:r>
      <w:r w:rsidR="00F45EA2" w:rsidRPr="00D53198">
        <w:rPr>
          <w:rStyle w:val="IntenseEmphasis"/>
        </w:rPr>
        <w:t xml:space="preserve">If EVMS is to be used, discuss </w:t>
      </w:r>
      <w:r w:rsidR="002A57B1" w:rsidRPr="00D53198">
        <w:rPr>
          <w:rStyle w:val="IntenseEmphasis"/>
        </w:rPr>
        <w:t>how</w:t>
      </w:r>
      <w:r w:rsidR="00F45EA2" w:rsidRPr="00D53198">
        <w:rPr>
          <w:rStyle w:val="IntenseEmphasis"/>
        </w:rPr>
        <w:t xml:space="preserve"> the Government will analyze and use the earned value data to assess and monitor contract performance. Also, specify how the offeror’s/contractor’s EVMS will be verified for compliance with the American National Standards Institute/Electronics Industries Alliance Standard – 748, and the timing (pre- or post-award) and conduct of integrated baseline reviews</w:t>
      </w:r>
      <w:r w:rsidR="002A57B1" w:rsidRPr="002A57B1">
        <w:rPr>
          <w:rStyle w:val="FootnoteReference"/>
          <w:rFonts w:ascii="Arial" w:hAnsi="Arial" w:cs="Arial"/>
          <w:color w:val="FF0000"/>
        </w:rPr>
        <w:footnoteReference w:id="104"/>
      </w:r>
      <w:r w:rsidR="00F45EA2" w:rsidRPr="002A57B1">
        <w:rPr>
          <w:rFonts w:ascii="Arial" w:hAnsi="Arial" w:cs="Arial"/>
          <w:color w:val="FF0000"/>
        </w:rPr>
        <w:t xml:space="preserve">. </w:t>
      </w:r>
      <w:r w:rsidR="00F45EA2" w:rsidRPr="00D53198">
        <w:rPr>
          <w:rStyle w:val="IntenseEmphasis"/>
        </w:rPr>
        <w:t>For capital investments, include or reference the applicable portion of the current HHS business case</w:t>
      </w:r>
      <w:r w:rsidR="002A57B1" w:rsidRPr="00D53198">
        <w:rPr>
          <w:rStyle w:val="IntenseEmphasis"/>
        </w:rPr>
        <w:t>.</w:t>
      </w:r>
      <w:r w:rsidR="00F819D3">
        <w:rPr>
          <w:rFonts w:ascii="Arial" w:hAnsi="Arial" w:cs="Arial"/>
        </w:rPr>
        <w:t xml:space="preserve"> </w:t>
      </w:r>
    </w:p>
    <w:p w:rsidR="00F45EA2" w:rsidRPr="00BF3F11" w:rsidRDefault="00F45EA2" w:rsidP="00F819D3">
      <w:pPr>
        <w:spacing w:before="240"/>
        <w:ind w:firstLine="576"/>
        <w:rPr>
          <w:rFonts w:ascii="Arial" w:hAnsi="Arial" w:cs="Arial"/>
        </w:rPr>
      </w:pPr>
      <w:r w:rsidRPr="00D53198">
        <w:rPr>
          <w:rStyle w:val="IntenseEmphasis"/>
        </w:rPr>
        <w:t xml:space="preserve">Discuss the need for a post-award conference and site visits during performance. Specify milestones that </w:t>
      </w:r>
      <w:r w:rsidR="002A57B1" w:rsidRPr="00D53198">
        <w:rPr>
          <w:rStyle w:val="IntenseEmphasis"/>
        </w:rPr>
        <w:t>trigger</w:t>
      </w:r>
      <w:r w:rsidRPr="00D53198">
        <w:rPr>
          <w:rStyle w:val="IntenseEmphasis"/>
        </w:rPr>
        <w:t xml:space="preserve"> periodic evaluation of the contractor’s progress (including an</w:t>
      </w:r>
      <w:r w:rsidR="007D5960" w:rsidRPr="00D53198">
        <w:rPr>
          <w:rStyle w:val="IntenseEmphasis"/>
        </w:rPr>
        <w:t xml:space="preserve">y required </w:t>
      </w:r>
      <w:r w:rsidRPr="00D53198">
        <w:rPr>
          <w:rStyle w:val="IntenseEmphasis"/>
        </w:rPr>
        <w:t>past performance evaluations</w:t>
      </w:r>
      <w:r w:rsidR="00184C49" w:rsidRPr="00D53198">
        <w:rPr>
          <w:rStyle w:val="IntenseEmphasis"/>
        </w:rPr>
        <w:t>, in accordance with APM 2009-07</w:t>
      </w:r>
      <w:r w:rsidR="007D5960" w:rsidRPr="00D53198">
        <w:rPr>
          <w:rStyle w:val="IntenseEmphasis"/>
        </w:rPr>
        <w:t>)</w:t>
      </w:r>
      <w:r w:rsidRPr="00D53198">
        <w:rPr>
          <w:rStyle w:val="IntenseEmphasis"/>
        </w:rPr>
        <w:t xml:space="preserve">. </w:t>
      </w:r>
      <w:r w:rsidR="002A57B1" w:rsidRPr="00D53198">
        <w:rPr>
          <w:rStyle w:val="IntenseEmphasis"/>
        </w:rPr>
        <w:t>Specify</w:t>
      </w:r>
      <w:r w:rsidRPr="00D53198">
        <w:rPr>
          <w:rStyle w:val="IntenseEmphasis"/>
        </w:rPr>
        <w:t xml:space="preserve"> the frequency of performance evaluations</w:t>
      </w:r>
      <w:r w:rsidR="002A57B1" w:rsidRPr="00D53198">
        <w:rPr>
          <w:rStyle w:val="IntenseEmphasis"/>
        </w:rPr>
        <w:t>,</w:t>
      </w:r>
      <w:r w:rsidRPr="00D53198">
        <w:rPr>
          <w:rStyle w:val="IntenseEmphasis"/>
        </w:rPr>
        <w:t xml:space="preserve"> as required by FAR 42.15.  If the proposed requirement involves the acquisition of EIT products </w:t>
      </w:r>
      <w:r w:rsidR="00BF20D5" w:rsidRPr="00D53198">
        <w:rPr>
          <w:rStyle w:val="IntenseEmphasis"/>
        </w:rPr>
        <w:t>or</w:t>
      </w:r>
      <w:r w:rsidRPr="00D53198">
        <w:rPr>
          <w:rStyle w:val="IntenseEmphasis"/>
        </w:rPr>
        <w:t xml:space="preserve"> services that are subject to Section 508, discuss how delivered products </w:t>
      </w:r>
      <w:r w:rsidR="00BF20D5" w:rsidRPr="00D53198">
        <w:rPr>
          <w:rStyle w:val="IntenseEmphasis"/>
        </w:rPr>
        <w:t>or</w:t>
      </w:r>
      <w:r w:rsidRPr="00D53198">
        <w:rPr>
          <w:rStyle w:val="IntenseEmphasis"/>
        </w:rPr>
        <w:t xml:space="preserve"> services will be monitored </w:t>
      </w:r>
      <w:r w:rsidR="00AD67BE" w:rsidRPr="00D53198">
        <w:rPr>
          <w:rStyle w:val="IntenseEmphasis"/>
        </w:rPr>
        <w:t xml:space="preserve">for compliance with accessibility standards </w:t>
      </w:r>
      <w:r w:rsidRPr="00D53198">
        <w:rPr>
          <w:rStyle w:val="IntenseEmphasis"/>
        </w:rPr>
        <w:t>throughout the contract</w:t>
      </w:r>
      <w:r w:rsidR="00AD67BE" w:rsidRPr="00D53198">
        <w:rPr>
          <w:rStyle w:val="IntenseEmphasis"/>
        </w:rPr>
        <w:t>.</w:t>
      </w:r>
    </w:p>
    <w:p w:rsidR="00AD67BE" w:rsidRDefault="00F45EA2" w:rsidP="004B4177">
      <w:pPr>
        <w:tabs>
          <w:tab w:val="left" w:pos="1080"/>
        </w:tabs>
        <w:spacing w:before="240"/>
        <w:ind w:firstLine="540"/>
        <w:rPr>
          <w:rFonts w:ascii="Arial" w:hAnsi="Arial" w:cs="Arial"/>
        </w:rPr>
      </w:pPr>
      <w:r w:rsidRPr="00802ADE">
        <w:rPr>
          <w:rFonts w:ascii="Arial" w:hAnsi="Arial" w:cs="Arial"/>
        </w:rPr>
        <w:t>(</w:t>
      </w:r>
      <w:r w:rsidR="004364DA">
        <w:rPr>
          <w:rFonts w:ascii="Arial" w:hAnsi="Arial" w:cs="Arial"/>
        </w:rPr>
        <w:t>9</w:t>
      </w:r>
      <w:r w:rsidRPr="00802ADE">
        <w:rPr>
          <w:rFonts w:ascii="Arial" w:hAnsi="Arial" w:cs="Arial"/>
        </w:rPr>
        <w:t>)</w:t>
      </w:r>
      <w:r w:rsidRPr="00BF3F11">
        <w:rPr>
          <w:rFonts w:ascii="Arial" w:hAnsi="Arial" w:cs="Arial"/>
        </w:rPr>
        <w:t xml:space="preserve"> </w:t>
      </w:r>
      <w:r w:rsidR="00AD67BE">
        <w:rPr>
          <w:rFonts w:ascii="Arial" w:hAnsi="Arial" w:cs="Arial"/>
        </w:rPr>
        <w:tab/>
      </w:r>
      <w:r w:rsidRPr="00226554">
        <w:rPr>
          <w:rFonts w:ascii="Arial" w:hAnsi="Arial" w:cs="Arial"/>
          <w:b/>
        </w:rPr>
        <w:t>Make or Buy</w:t>
      </w:r>
      <w:r w:rsidRPr="00D53198">
        <w:rPr>
          <w:rStyle w:val="IntenseEmphasis"/>
        </w:rPr>
        <w:t xml:space="preserve">. Discuss make or buy </w:t>
      </w:r>
      <w:r w:rsidR="00AD67BE" w:rsidRPr="00D53198">
        <w:rPr>
          <w:rStyle w:val="IntenseEmphasis"/>
        </w:rPr>
        <w:t xml:space="preserve">considerations </w:t>
      </w:r>
      <w:r w:rsidRPr="00D53198">
        <w:rPr>
          <w:rStyle w:val="IntenseEmphasis"/>
        </w:rPr>
        <w:t>for negotiated acquisitions in excess of $11.5 million</w:t>
      </w:r>
      <w:r w:rsidR="00AD67BE" w:rsidRPr="00226554">
        <w:rPr>
          <w:rStyle w:val="FootnoteReference"/>
          <w:rFonts w:ascii="Arial" w:hAnsi="Arial" w:cs="Arial"/>
          <w:color w:val="FF0000"/>
        </w:rPr>
        <w:footnoteReference w:id="105"/>
      </w:r>
      <w:r w:rsidRPr="00226554">
        <w:rPr>
          <w:rFonts w:ascii="Arial" w:hAnsi="Arial" w:cs="Arial"/>
          <w:color w:val="FF0000"/>
        </w:rPr>
        <w:t>.</w:t>
      </w:r>
    </w:p>
    <w:p w:rsidR="00226554" w:rsidRDefault="00226554" w:rsidP="004B4177">
      <w:pPr>
        <w:tabs>
          <w:tab w:val="left" w:pos="1080"/>
        </w:tabs>
        <w:spacing w:before="240"/>
        <w:ind w:firstLine="540"/>
        <w:rPr>
          <w:rFonts w:ascii="Arial" w:hAnsi="Arial" w:cs="Arial"/>
        </w:rPr>
      </w:pPr>
      <w:r>
        <w:rPr>
          <w:rFonts w:ascii="Arial" w:hAnsi="Arial" w:cs="Arial"/>
        </w:rPr>
        <w:t>(</w:t>
      </w:r>
      <w:r w:rsidRPr="00802ADE">
        <w:rPr>
          <w:rFonts w:ascii="Arial" w:hAnsi="Arial" w:cs="Arial"/>
        </w:rPr>
        <w:t>1</w:t>
      </w:r>
      <w:r w:rsidR="004364DA">
        <w:rPr>
          <w:rFonts w:ascii="Arial" w:hAnsi="Arial" w:cs="Arial"/>
        </w:rPr>
        <w:t>0</w:t>
      </w:r>
      <w:r w:rsidRPr="00802ADE">
        <w:rPr>
          <w:rFonts w:ascii="Arial" w:hAnsi="Arial" w:cs="Arial"/>
        </w:rPr>
        <w:t>)</w:t>
      </w:r>
      <w:r>
        <w:rPr>
          <w:rFonts w:ascii="Arial" w:hAnsi="Arial" w:cs="Arial"/>
        </w:rPr>
        <w:tab/>
      </w:r>
      <w:r w:rsidR="00F45EA2" w:rsidRPr="00226554">
        <w:rPr>
          <w:rFonts w:ascii="Arial" w:hAnsi="Arial" w:cs="Arial"/>
          <w:b/>
        </w:rPr>
        <w:t>Logistics Considerations</w:t>
      </w:r>
      <w:r w:rsidR="00F45EA2" w:rsidRPr="00BF3F11">
        <w:rPr>
          <w:rFonts w:ascii="Arial" w:hAnsi="Arial" w:cs="Arial"/>
        </w:rPr>
        <w:t>.</w:t>
      </w:r>
    </w:p>
    <w:p w:rsidR="00226554" w:rsidRDefault="00F45EA2" w:rsidP="004B4177">
      <w:pPr>
        <w:tabs>
          <w:tab w:val="left" w:pos="1620"/>
        </w:tabs>
        <w:spacing w:before="240"/>
        <w:ind w:left="540" w:firstLine="540"/>
        <w:rPr>
          <w:rFonts w:ascii="Arial" w:hAnsi="Arial" w:cs="Arial"/>
        </w:rPr>
      </w:pPr>
      <w:r w:rsidRPr="00BF3F11">
        <w:rPr>
          <w:rFonts w:ascii="Arial" w:hAnsi="Arial" w:cs="Arial"/>
        </w:rPr>
        <w:t>a.</w:t>
      </w:r>
      <w:r w:rsidR="00EF0A28">
        <w:rPr>
          <w:rFonts w:ascii="Arial" w:hAnsi="Arial" w:cs="Arial"/>
        </w:rPr>
        <w:tab/>
      </w:r>
      <w:r w:rsidRPr="00226554">
        <w:rPr>
          <w:rFonts w:ascii="Arial" w:hAnsi="Arial" w:cs="Arial"/>
          <w:b/>
        </w:rPr>
        <w:t>Warranties</w:t>
      </w:r>
      <w:r w:rsidRPr="00BF3F11">
        <w:rPr>
          <w:rFonts w:ascii="Arial" w:hAnsi="Arial" w:cs="Arial"/>
        </w:rPr>
        <w:t xml:space="preserve">. </w:t>
      </w:r>
      <w:r w:rsidRPr="00D53198">
        <w:rPr>
          <w:rStyle w:val="IntenseEmphasis"/>
        </w:rPr>
        <w:t>Discuss planned use of warranties.</w:t>
      </w:r>
    </w:p>
    <w:p w:rsidR="00F45EA2" w:rsidRPr="00BF3F11" w:rsidRDefault="00F45EA2" w:rsidP="004B4177">
      <w:pPr>
        <w:tabs>
          <w:tab w:val="left" w:pos="1620"/>
        </w:tabs>
        <w:spacing w:before="240"/>
        <w:ind w:left="540" w:firstLine="540"/>
        <w:rPr>
          <w:rFonts w:ascii="Arial" w:hAnsi="Arial" w:cs="Arial"/>
        </w:rPr>
      </w:pPr>
      <w:r w:rsidRPr="00BF3F11">
        <w:rPr>
          <w:rFonts w:ascii="Arial" w:hAnsi="Arial" w:cs="Arial"/>
        </w:rPr>
        <w:t>b.</w:t>
      </w:r>
      <w:r w:rsidR="00EF0A28">
        <w:rPr>
          <w:rFonts w:ascii="Arial" w:hAnsi="Arial" w:cs="Arial"/>
        </w:rPr>
        <w:tab/>
      </w:r>
      <w:r w:rsidRPr="00226554">
        <w:rPr>
          <w:rFonts w:ascii="Arial" w:hAnsi="Arial" w:cs="Arial"/>
          <w:b/>
        </w:rPr>
        <w:t>Standardization</w:t>
      </w:r>
      <w:r w:rsidRPr="00BF3F11">
        <w:rPr>
          <w:rFonts w:ascii="Arial" w:hAnsi="Arial" w:cs="Arial"/>
        </w:rPr>
        <w:t xml:space="preserve">. </w:t>
      </w:r>
      <w:r w:rsidRPr="00D53198">
        <w:rPr>
          <w:rStyle w:val="IntenseEmphasis"/>
        </w:rPr>
        <w:t>Discuss use of standardization concepts for future purchases</w:t>
      </w:r>
      <w:r w:rsidR="00226554">
        <w:rPr>
          <w:rStyle w:val="FootnoteReference"/>
          <w:rFonts w:ascii="Arial" w:hAnsi="Arial" w:cs="Arial"/>
          <w:color w:val="FF0000"/>
        </w:rPr>
        <w:footnoteReference w:id="106"/>
      </w:r>
      <w:r w:rsidRPr="00226554">
        <w:rPr>
          <w:rFonts w:ascii="Arial" w:hAnsi="Arial" w:cs="Arial"/>
          <w:color w:val="FF0000"/>
        </w:rPr>
        <w:t>.</w:t>
      </w:r>
    </w:p>
    <w:p w:rsidR="00561024" w:rsidRDefault="00F45EA2" w:rsidP="00D86694">
      <w:pPr>
        <w:tabs>
          <w:tab w:val="left" w:pos="1620"/>
        </w:tabs>
        <w:spacing w:before="240"/>
        <w:ind w:left="540" w:firstLine="540"/>
        <w:rPr>
          <w:rFonts w:ascii="Arial" w:hAnsi="Arial" w:cs="Arial"/>
        </w:rPr>
      </w:pPr>
      <w:r w:rsidRPr="00BF3F11">
        <w:rPr>
          <w:rFonts w:ascii="Arial" w:hAnsi="Arial" w:cs="Arial"/>
        </w:rPr>
        <w:t>c.</w:t>
      </w:r>
      <w:r w:rsidR="00EF0A28">
        <w:rPr>
          <w:rFonts w:ascii="Arial" w:hAnsi="Arial" w:cs="Arial"/>
        </w:rPr>
        <w:tab/>
      </w:r>
      <w:r w:rsidRPr="00226554">
        <w:rPr>
          <w:rFonts w:ascii="Arial" w:hAnsi="Arial" w:cs="Arial"/>
          <w:b/>
        </w:rPr>
        <w:t>Government-</w:t>
      </w:r>
      <w:r w:rsidR="00226554" w:rsidRPr="00226554">
        <w:rPr>
          <w:rFonts w:ascii="Arial" w:hAnsi="Arial" w:cs="Arial"/>
          <w:b/>
        </w:rPr>
        <w:t>F</w:t>
      </w:r>
      <w:r w:rsidRPr="00226554">
        <w:rPr>
          <w:rFonts w:ascii="Arial" w:hAnsi="Arial" w:cs="Arial"/>
          <w:b/>
        </w:rPr>
        <w:t>urnished Property</w:t>
      </w:r>
      <w:r w:rsidRPr="00BF3F11">
        <w:rPr>
          <w:rFonts w:ascii="Arial" w:hAnsi="Arial" w:cs="Arial"/>
        </w:rPr>
        <w:t>.</w:t>
      </w:r>
      <w:r w:rsidR="00D86694">
        <w:rPr>
          <w:rFonts w:ascii="Arial" w:hAnsi="Arial" w:cs="Arial"/>
        </w:rPr>
        <w:t xml:space="preserve"> </w:t>
      </w:r>
    </w:p>
    <w:p w:rsidR="00561024" w:rsidRDefault="00226554" w:rsidP="00D86694">
      <w:pPr>
        <w:tabs>
          <w:tab w:val="left" w:pos="2160"/>
        </w:tabs>
        <w:spacing w:before="240"/>
        <w:ind w:left="1080" w:firstLine="540"/>
        <w:rPr>
          <w:rFonts w:ascii="Arial" w:hAnsi="Arial" w:cs="Arial"/>
        </w:rPr>
      </w:pPr>
      <w:r>
        <w:rPr>
          <w:rFonts w:ascii="Arial" w:hAnsi="Arial" w:cs="Arial"/>
        </w:rPr>
        <w:lastRenderedPageBreak/>
        <w:t>1</w:t>
      </w:r>
      <w:r w:rsidR="00F45EA2" w:rsidRPr="00BF3F11">
        <w:rPr>
          <w:rFonts w:ascii="Arial" w:hAnsi="Arial" w:cs="Arial"/>
        </w:rPr>
        <w:t>.</w:t>
      </w:r>
      <w:r w:rsidR="00EF0A28">
        <w:rPr>
          <w:rFonts w:ascii="Arial" w:hAnsi="Arial" w:cs="Arial"/>
        </w:rPr>
        <w:tab/>
      </w:r>
      <w:r w:rsidR="00F45EA2" w:rsidRPr="00226554">
        <w:rPr>
          <w:rFonts w:ascii="Arial" w:hAnsi="Arial" w:cs="Arial"/>
          <w:b/>
        </w:rPr>
        <w:t>Supplying the contractor with GFP/GFE/GFF/GFI</w:t>
      </w:r>
      <w:r w:rsidR="00F45EA2" w:rsidRPr="00D53198">
        <w:rPr>
          <w:rStyle w:val="IntenseEmphasis"/>
        </w:rPr>
        <w:t>.  Identify any Government-furnished property, including materials, facilities, equipment</w:t>
      </w:r>
      <w:r w:rsidR="0074374F" w:rsidRPr="00D53198">
        <w:rPr>
          <w:rStyle w:val="IntenseEmphasis"/>
        </w:rPr>
        <w:t>, and information</w:t>
      </w:r>
      <w:r w:rsidR="00F45EA2" w:rsidRPr="00D53198">
        <w:rPr>
          <w:rStyle w:val="IntenseEmphasis"/>
        </w:rPr>
        <w:t xml:space="preserve"> that are to be provided under the contract, either through </w:t>
      </w:r>
      <w:r w:rsidRPr="00D53198">
        <w:rPr>
          <w:rStyle w:val="IntenseEmphasis"/>
        </w:rPr>
        <w:t xml:space="preserve">reimbursed </w:t>
      </w:r>
      <w:r w:rsidR="00F45EA2" w:rsidRPr="00D53198">
        <w:rPr>
          <w:rStyle w:val="IntenseEmphasis"/>
        </w:rPr>
        <w:t>purchase by the contractor or by transfer of existing property. If property will be transferred, provide a list designating the name of the organization that will provide the property and include descriptive information (e.g., description, name, make, model, serial number, condition, and quantity). Consult the OPDIV Property Management Officer, as appropriate, to ensure that the proposed acquisition meets HHS personal property requirements for cannibalization, accountability, sensitivity, reporting, reutilization, and disposal</w:t>
      </w:r>
      <w:r w:rsidRPr="00226554">
        <w:rPr>
          <w:rStyle w:val="FootnoteReference"/>
          <w:rFonts w:ascii="Arial" w:hAnsi="Arial" w:cs="Arial"/>
          <w:color w:val="FF0000"/>
        </w:rPr>
        <w:footnoteReference w:id="107"/>
      </w:r>
      <w:r w:rsidR="00F45EA2" w:rsidRPr="00226554">
        <w:rPr>
          <w:rFonts w:ascii="Arial" w:hAnsi="Arial" w:cs="Arial"/>
          <w:color w:val="FF0000"/>
        </w:rPr>
        <w:t>.</w:t>
      </w:r>
    </w:p>
    <w:p w:rsidR="00EB6932" w:rsidRDefault="00F45EA2" w:rsidP="00D86694">
      <w:pPr>
        <w:tabs>
          <w:tab w:val="left" w:pos="2160"/>
        </w:tabs>
        <w:spacing w:before="240"/>
        <w:ind w:left="1080" w:firstLine="540"/>
        <w:rPr>
          <w:rFonts w:ascii="Arial" w:hAnsi="Arial" w:cs="Arial"/>
        </w:rPr>
      </w:pPr>
      <w:r w:rsidRPr="00BF3F11">
        <w:rPr>
          <w:rFonts w:ascii="Arial" w:hAnsi="Arial" w:cs="Arial"/>
        </w:rPr>
        <w:t>2.</w:t>
      </w:r>
      <w:r w:rsidR="00EF0A28">
        <w:rPr>
          <w:rFonts w:ascii="Arial" w:hAnsi="Arial" w:cs="Arial"/>
        </w:rPr>
        <w:tab/>
      </w:r>
      <w:r w:rsidRPr="00226554">
        <w:rPr>
          <w:rFonts w:ascii="Arial" w:hAnsi="Arial" w:cs="Arial"/>
          <w:b/>
        </w:rPr>
        <w:t>Accounting for GFP/GFE/GFF/GFI</w:t>
      </w:r>
      <w:r w:rsidRPr="00BF3F11">
        <w:rPr>
          <w:rFonts w:ascii="Arial" w:hAnsi="Arial" w:cs="Arial"/>
        </w:rPr>
        <w:t xml:space="preserve">.  </w:t>
      </w:r>
      <w:r w:rsidRPr="00D53198">
        <w:rPr>
          <w:rStyle w:val="IntenseEmphasis"/>
        </w:rPr>
        <w:t xml:space="preserve">Discuss how the contractor will </w:t>
      </w:r>
      <w:r w:rsidR="007B271A" w:rsidRPr="00D53198">
        <w:rPr>
          <w:rStyle w:val="IntenseEmphasis"/>
        </w:rPr>
        <w:t xml:space="preserve">be required to </w:t>
      </w:r>
      <w:r w:rsidRPr="00D53198">
        <w:rPr>
          <w:rStyle w:val="IntenseEmphasis"/>
        </w:rPr>
        <w:t xml:space="preserve">account for and report on any </w:t>
      </w:r>
      <w:r w:rsidR="00EF0A28" w:rsidRPr="00D53198">
        <w:rPr>
          <w:rStyle w:val="IntenseEmphasis"/>
        </w:rPr>
        <w:t>GFP</w:t>
      </w:r>
      <w:r w:rsidRPr="00D53198">
        <w:rPr>
          <w:rStyle w:val="IntenseEmphasis"/>
        </w:rPr>
        <w:t>.</w:t>
      </w:r>
    </w:p>
    <w:p w:rsidR="00F45EA2" w:rsidRPr="00BF3F11" w:rsidRDefault="00F45EA2" w:rsidP="00D86694">
      <w:pPr>
        <w:spacing w:before="240"/>
        <w:ind w:firstLine="540"/>
        <w:rPr>
          <w:rFonts w:ascii="Arial" w:hAnsi="Arial" w:cs="Arial"/>
        </w:rPr>
      </w:pPr>
      <w:r w:rsidRPr="00802ADE">
        <w:rPr>
          <w:rFonts w:ascii="Arial" w:hAnsi="Arial" w:cs="Arial"/>
        </w:rPr>
        <w:t>(1</w:t>
      </w:r>
      <w:r w:rsidR="004364DA">
        <w:rPr>
          <w:rFonts w:ascii="Arial" w:hAnsi="Arial" w:cs="Arial"/>
        </w:rPr>
        <w:t>1</w:t>
      </w:r>
      <w:r w:rsidRPr="00802ADE">
        <w:rPr>
          <w:rFonts w:ascii="Arial" w:hAnsi="Arial" w:cs="Arial"/>
        </w:rPr>
        <w:t>)</w:t>
      </w:r>
      <w:r w:rsidRPr="00BF3F11">
        <w:rPr>
          <w:rFonts w:ascii="Arial" w:hAnsi="Arial" w:cs="Arial"/>
        </w:rPr>
        <w:t xml:space="preserve"> </w:t>
      </w:r>
      <w:r w:rsidR="005A496D">
        <w:rPr>
          <w:rFonts w:ascii="Arial" w:hAnsi="Arial" w:cs="Arial"/>
        </w:rPr>
        <w:tab/>
      </w:r>
      <w:r w:rsidRPr="005A496D">
        <w:rPr>
          <w:rFonts w:ascii="Arial" w:hAnsi="Arial" w:cs="Arial"/>
          <w:b/>
        </w:rPr>
        <w:t>Data Development</w:t>
      </w:r>
      <w:r w:rsidR="005A496D">
        <w:rPr>
          <w:rFonts w:ascii="Arial" w:hAnsi="Arial" w:cs="Arial"/>
          <w:b/>
        </w:rPr>
        <w:t xml:space="preserve"> and</w:t>
      </w:r>
      <w:r w:rsidRPr="005A496D">
        <w:rPr>
          <w:rFonts w:ascii="Arial" w:hAnsi="Arial" w:cs="Arial"/>
          <w:b/>
        </w:rPr>
        <w:t xml:space="preserve"> </w:t>
      </w:r>
      <w:r w:rsidR="005A496D">
        <w:rPr>
          <w:rFonts w:ascii="Arial" w:hAnsi="Arial" w:cs="Arial"/>
          <w:b/>
        </w:rPr>
        <w:t>Copyr</w:t>
      </w:r>
      <w:r w:rsidRPr="005A496D">
        <w:rPr>
          <w:rFonts w:ascii="Arial" w:hAnsi="Arial" w:cs="Arial"/>
          <w:b/>
        </w:rPr>
        <w:t>ights</w:t>
      </w:r>
      <w:r w:rsidRPr="00BF3F11">
        <w:rPr>
          <w:rFonts w:ascii="Arial" w:hAnsi="Arial" w:cs="Arial"/>
        </w:rPr>
        <w:t>.</w:t>
      </w:r>
    </w:p>
    <w:p w:rsidR="00F45EA2" w:rsidRPr="00BF3F11" w:rsidRDefault="00F45EA2" w:rsidP="00D86694">
      <w:pPr>
        <w:tabs>
          <w:tab w:val="left" w:pos="1620"/>
        </w:tabs>
        <w:spacing w:before="240"/>
        <w:ind w:left="540" w:firstLine="540"/>
        <w:rPr>
          <w:rFonts w:ascii="Arial" w:hAnsi="Arial" w:cs="Arial"/>
        </w:rPr>
      </w:pPr>
      <w:r w:rsidRPr="00BF3F11">
        <w:rPr>
          <w:rFonts w:ascii="Arial" w:hAnsi="Arial" w:cs="Arial"/>
        </w:rPr>
        <w:t xml:space="preserve">a. </w:t>
      </w:r>
      <w:r w:rsidR="00226554">
        <w:rPr>
          <w:rFonts w:ascii="Arial" w:hAnsi="Arial" w:cs="Arial"/>
        </w:rPr>
        <w:tab/>
      </w:r>
      <w:r w:rsidRPr="005A496D">
        <w:rPr>
          <w:rFonts w:ascii="Arial" w:hAnsi="Arial" w:cs="Arial"/>
          <w:b/>
        </w:rPr>
        <w:t>Data Development</w:t>
      </w:r>
      <w:r w:rsidRPr="00BF3F11">
        <w:rPr>
          <w:rFonts w:ascii="Arial" w:hAnsi="Arial" w:cs="Arial"/>
        </w:rPr>
        <w:t>.</w:t>
      </w:r>
    </w:p>
    <w:p w:rsidR="00F45EA2" w:rsidRPr="00BF3F11" w:rsidRDefault="00F45EA2" w:rsidP="00D86694">
      <w:pPr>
        <w:tabs>
          <w:tab w:val="left" w:pos="2160"/>
        </w:tabs>
        <w:spacing w:before="240"/>
        <w:ind w:left="1080" w:firstLine="540"/>
        <w:rPr>
          <w:rFonts w:ascii="Arial" w:hAnsi="Arial" w:cs="Arial"/>
        </w:rPr>
      </w:pPr>
      <w:r w:rsidRPr="00BF3F11">
        <w:rPr>
          <w:rFonts w:ascii="Arial" w:hAnsi="Arial" w:cs="Arial"/>
        </w:rPr>
        <w:t xml:space="preserve">1. </w:t>
      </w:r>
      <w:r w:rsidR="00226554">
        <w:rPr>
          <w:rFonts w:ascii="Arial" w:hAnsi="Arial" w:cs="Arial"/>
        </w:rPr>
        <w:tab/>
      </w:r>
      <w:r w:rsidRPr="005A496D">
        <w:rPr>
          <w:rFonts w:ascii="Arial" w:hAnsi="Arial" w:cs="Arial"/>
          <w:b/>
        </w:rPr>
        <w:t>Data Rights</w:t>
      </w:r>
      <w:r w:rsidRPr="00BF3F11">
        <w:rPr>
          <w:rFonts w:ascii="Arial" w:hAnsi="Arial" w:cs="Arial"/>
        </w:rPr>
        <w:t xml:space="preserve">. </w:t>
      </w:r>
      <w:r w:rsidRPr="00D53198">
        <w:rPr>
          <w:rStyle w:val="IntenseEmphasis"/>
        </w:rPr>
        <w:t>Discuss data to be developed under the proposed acquisition</w:t>
      </w:r>
      <w:r w:rsidR="005A496D" w:rsidRPr="005A496D">
        <w:rPr>
          <w:rStyle w:val="FootnoteReference"/>
          <w:rFonts w:ascii="Arial" w:hAnsi="Arial" w:cs="Arial"/>
          <w:color w:val="FF0000"/>
        </w:rPr>
        <w:footnoteReference w:id="108"/>
      </w:r>
      <w:r w:rsidRPr="005A496D">
        <w:rPr>
          <w:rFonts w:ascii="Arial" w:hAnsi="Arial" w:cs="Arial"/>
          <w:color w:val="FF0000"/>
        </w:rPr>
        <w:t xml:space="preserve">, </w:t>
      </w:r>
      <w:r w:rsidRPr="00D53198">
        <w:rPr>
          <w:rStyle w:val="IntenseEmphasis"/>
        </w:rPr>
        <w:t>including data to be delivered with limited rights, data where title will not vest in the Government, and anticipated copyrights or patents.</w:t>
      </w:r>
    </w:p>
    <w:p w:rsidR="00F45EA2" w:rsidRPr="00BF3F11" w:rsidRDefault="00F45EA2" w:rsidP="00A35725">
      <w:pPr>
        <w:tabs>
          <w:tab w:val="left" w:pos="2160"/>
        </w:tabs>
        <w:spacing w:before="240"/>
        <w:ind w:left="1080" w:firstLine="540"/>
        <w:rPr>
          <w:rFonts w:ascii="Arial" w:hAnsi="Arial" w:cs="Arial"/>
        </w:rPr>
      </w:pPr>
      <w:r w:rsidRPr="00BF3F11">
        <w:rPr>
          <w:rFonts w:ascii="Arial" w:hAnsi="Arial" w:cs="Arial"/>
        </w:rPr>
        <w:t xml:space="preserve">2. </w:t>
      </w:r>
      <w:r w:rsidR="005A496D">
        <w:rPr>
          <w:rFonts w:ascii="Arial" w:hAnsi="Arial" w:cs="Arial"/>
        </w:rPr>
        <w:tab/>
      </w:r>
      <w:r w:rsidRPr="005A496D">
        <w:rPr>
          <w:rFonts w:ascii="Arial" w:hAnsi="Arial" w:cs="Arial"/>
          <w:b/>
        </w:rPr>
        <w:t>Future Acquisitions</w:t>
      </w:r>
      <w:r w:rsidRPr="00BF3F11">
        <w:rPr>
          <w:rFonts w:ascii="Arial" w:hAnsi="Arial" w:cs="Arial"/>
        </w:rPr>
        <w:t xml:space="preserve">. </w:t>
      </w:r>
      <w:r w:rsidRPr="00D53198">
        <w:rPr>
          <w:rStyle w:val="IntenseEmphasis"/>
        </w:rPr>
        <w:t>Indicate whether the data will enable future acquisitions to be competitive and whether another acquisition, based on the data generated by the proposed acquisition, is anticipated.</w:t>
      </w:r>
    </w:p>
    <w:p w:rsidR="00F45EA2" w:rsidRPr="00BF3F11" w:rsidRDefault="00F45EA2" w:rsidP="00A35725">
      <w:pPr>
        <w:tabs>
          <w:tab w:val="left" w:pos="2160"/>
        </w:tabs>
        <w:spacing w:before="240"/>
        <w:ind w:left="1080" w:firstLine="540"/>
        <w:rPr>
          <w:rFonts w:ascii="Arial" w:hAnsi="Arial" w:cs="Arial"/>
        </w:rPr>
      </w:pPr>
      <w:r w:rsidRPr="00BF3F11">
        <w:rPr>
          <w:rFonts w:ascii="Arial" w:hAnsi="Arial" w:cs="Arial"/>
        </w:rPr>
        <w:t xml:space="preserve">3. </w:t>
      </w:r>
      <w:r w:rsidR="005A496D">
        <w:rPr>
          <w:rFonts w:ascii="Arial" w:hAnsi="Arial" w:cs="Arial"/>
        </w:rPr>
        <w:tab/>
      </w:r>
      <w:r w:rsidRPr="005A496D">
        <w:rPr>
          <w:rFonts w:ascii="Arial" w:hAnsi="Arial" w:cs="Arial"/>
          <w:b/>
        </w:rPr>
        <w:t>Disposition</w:t>
      </w:r>
      <w:r w:rsidRPr="00BF3F11">
        <w:rPr>
          <w:rFonts w:ascii="Arial" w:hAnsi="Arial" w:cs="Arial"/>
        </w:rPr>
        <w:t xml:space="preserve">. </w:t>
      </w:r>
      <w:r w:rsidRPr="00D53198">
        <w:rPr>
          <w:rStyle w:val="IntenseEmphasis"/>
        </w:rPr>
        <w:t>Specify anticipated replication, disclosure, dissemination, maintenance, disposition, estimated cost, and use of results/data from the contract effort and the user audience.</w:t>
      </w:r>
    </w:p>
    <w:p w:rsidR="00F45EA2" w:rsidRPr="00BF3F11" w:rsidRDefault="00F45EA2" w:rsidP="00A35725">
      <w:pPr>
        <w:spacing w:before="240"/>
        <w:ind w:left="540" w:firstLine="540"/>
        <w:rPr>
          <w:rFonts w:ascii="Arial" w:hAnsi="Arial" w:cs="Arial"/>
        </w:rPr>
      </w:pPr>
      <w:r w:rsidRPr="00BF3F11">
        <w:rPr>
          <w:rFonts w:ascii="Arial" w:hAnsi="Arial" w:cs="Arial"/>
        </w:rPr>
        <w:t xml:space="preserve">b. </w:t>
      </w:r>
      <w:r w:rsidR="005A496D">
        <w:rPr>
          <w:rFonts w:ascii="Arial" w:hAnsi="Arial" w:cs="Arial"/>
        </w:rPr>
        <w:tab/>
      </w:r>
      <w:r w:rsidRPr="005A496D">
        <w:rPr>
          <w:rFonts w:ascii="Arial" w:hAnsi="Arial" w:cs="Arial"/>
          <w:b/>
        </w:rPr>
        <w:t xml:space="preserve">Specific Copyright Provisions Applicable to Software Development </w:t>
      </w:r>
      <w:r w:rsidR="00BF20D5">
        <w:rPr>
          <w:rFonts w:ascii="Arial" w:hAnsi="Arial" w:cs="Arial"/>
          <w:b/>
        </w:rPr>
        <w:t>or</w:t>
      </w:r>
      <w:r w:rsidRPr="005A496D">
        <w:rPr>
          <w:rFonts w:ascii="Arial" w:hAnsi="Arial" w:cs="Arial"/>
          <w:b/>
        </w:rPr>
        <w:t xml:space="preserve"> Enhancement</w:t>
      </w:r>
      <w:r w:rsidRPr="00BF3F11">
        <w:rPr>
          <w:rFonts w:ascii="Arial" w:hAnsi="Arial" w:cs="Arial"/>
        </w:rPr>
        <w:t xml:space="preserve">. </w:t>
      </w:r>
      <w:r w:rsidRPr="00D53198">
        <w:rPr>
          <w:rStyle w:val="IntenseEmphasis"/>
        </w:rPr>
        <w:t>(</w:t>
      </w:r>
      <w:r w:rsidR="005A496D" w:rsidRPr="00D53198">
        <w:rPr>
          <w:rStyle w:val="IntenseEmphasis"/>
        </w:rPr>
        <w:t>C</w:t>
      </w:r>
      <w:r w:rsidRPr="00D53198">
        <w:rPr>
          <w:rStyle w:val="IntenseEmphasis"/>
        </w:rPr>
        <w:t>heck all applicable boxes)</w:t>
      </w:r>
    </w:p>
    <w:p w:rsidR="00A35725" w:rsidRDefault="005A496D" w:rsidP="00EF0A28">
      <w:pPr>
        <w:spacing w:before="120"/>
        <w:ind w:left="1080"/>
        <w:rPr>
          <w:rFonts w:ascii="Arial" w:hAnsi="Arial" w:cs="Arial"/>
        </w:rPr>
      </w:pPr>
      <w:r>
        <w:rPr>
          <w:rFonts w:ascii="Arial" w:hAnsi="Arial" w:cs="Arial"/>
        </w:rPr>
        <w:fldChar w:fldCharType="begin">
          <w:ffData>
            <w:name w:val="Check56"/>
            <w:enabled/>
            <w:calcOnExit w:val="0"/>
            <w:checkBox>
              <w:sizeAuto/>
              <w:default w:val="0"/>
            </w:checkBox>
          </w:ffData>
        </w:fldChar>
      </w:r>
      <w:bookmarkStart w:id="51" w:name="Check56"/>
      <w:r>
        <w:rPr>
          <w:rFonts w:ascii="Arial" w:hAnsi="Arial" w:cs="Arial"/>
        </w:rPr>
        <w:instrText xml:space="preserve"> FORMCHECKBOX </w:instrText>
      </w:r>
      <w:r>
        <w:rPr>
          <w:rFonts w:ascii="Arial" w:hAnsi="Arial" w:cs="Arial"/>
        </w:rPr>
      </w:r>
      <w:r>
        <w:rPr>
          <w:rFonts w:ascii="Arial" w:hAnsi="Arial" w:cs="Arial"/>
        </w:rPr>
        <w:fldChar w:fldCharType="end"/>
      </w:r>
      <w:bookmarkEnd w:id="51"/>
      <w:r>
        <w:rPr>
          <w:rFonts w:ascii="Arial" w:hAnsi="Arial" w:cs="Arial"/>
        </w:rPr>
        <w:t xml:space="preserve"> </w:t>
      </w:r>
      <w:r w:rsidR="00F45EA2" w:rsidRPr="00BF3F11">
        <w:rPr>
          <w:rFonts w:ascii="Arial" w:hAnsi="Arial" w:cs="Arial"/>
        </w:rPr>
        <w:t>No software will be developed, modified, or enhanced under this proposed acquisition.</w:t>
      </w:r>
    </w:p>
    <w:p w:rsidR="00A35725" w:rsidRDefault="00A35725" w:rsidP="00EF0A28">
      <w:pPr>
        <w:spacing w:before="120"/>
        <w:ind w:left="1080"/>
        <w:rPr>
          <w:rFonts w:ascii="Arial" w:hAnsi="Arial" w:cs="Arial"/>
        </w:rPr>
      </w:pPr>
      <w:r>
        <w:rPr>
          <w:rFonts w:ascii="Arial" w:hAnsi="Arial" w:cs="Arial"/>
        </w:rPr>
        <w:t xml:space="preserve"> </w:t>
      </w:r>
      <w:r w:rsidR="005A496D">
        <w:rPr>
          <w:rFonts w:ascii="Arial" w:hAnsi="Arial" w:cs="Arial"/>
        </w:rPr>
        <w:fldChar w:fldCharType="begin">
          <w:ffData>
            <w:name w:val="Check57"/>
            <w:enabled/>
            <w:calcOnExit w:val="0"/>
            <w:checkBox>
              <w:sizeAuto/>
              <w:default w:val="0"/>
            </w:checkBox>
          </w:ffData>
        </w:fldChar>
      </w:r>
      <w:bookmarkStart w:id="52" w:name="Check57"/>
      <w:r w:rsidR="005A496D">
        <w:rPr>
          <w:rFonts w:ascii="Arial" w:hAnsi="Arial" w:cs="Arial"/>
        </w:rPr>
        <w:instrText xml:space="preserve"> FORMCHECKBOX </w:instrText>
      </w:r>
      <w:r w:rsidR="005A496D">
        <w:rPr>
          <w:rFonts w:ascii="Arial" w:hAnsi="Arial" w:cs="Arial"/>
        </w:rPr>
      </w:r>
      <w:r w:rsidR="005A496D">
        <w:rPr>
          <w:rFonts w:ascii="Arial" w:hAnsi="Arial" w:cs="Arial"/>
        </w:rPr>
        <w:fldChar w:fldCharType="end"/>
      </w:r>
      <w:bookmarkEnd w:id="52"/>
      <w:r w:rsidR="005A496D">
        <w:rPr>
          <w:rFonts w:ascii="Arial" w:hAnsi="Arial" w:cs="Arial"/>
        </w:rPr>
        <w:t xml:space="preserve"> </w:t>
      </w:r>
      <w:r w:rsidR="00F45EA2" w:rsidRPr="00BF3F11">
        <w:rPr>
          <w:rFonts w:ascii="Arial" w:hAnsi="Arial" w:cs="Arial"/>
        </w:rPr>
        <w:t>New software will be developed exclusively under the proposed acquisition.</w:t>
      </w:r>
    </w:p>
    <w:p w:rsidR="005A496D" w:rsidRDefault="00A35725" w:rsidP="00EF0A28">
      <w:pPr>
        <w:spacing w:before="120"/>
        <w:ind w:left="1080"/>
        <w:rPr>
          <w:rFonts w:ascii="Arial" w:hAnsi="Arial" w:cs="Arial"/>
        </w:rPr>
      </w:pPr>
      <w:r>
        <w:rPr>
          <w:rFonts w:ascii="Arial" w:hAnsi="Arial" w:cs="Arial"/>
        </w:rPr>
        <w:t xml:space="preserve"> </w:t>
      </w:r>
      <w:r w:rsidR="005A496D">
        <w:rPr>
          <w:rFonts w:ascii="Arial" w:hAnsi="Arial" w:cs="Arial"/>
        </w:rPr>
        <w:fldChar w:fldCharType="begin">
          <w:ffData>
            <w:name w:val="Check58"/>
            <w:enabled/>
            <w:calcOnExit w:val="0"/>
            <w:checkBox>
              <w:sizeAuto/>
              <w:default w:val="0"/>
            </w:checkBox>
          </w:ffData>
        </w:fldChar>
      </w:r>
      <w:bookmarkStart w:id="53" w:name="Check58"/>
      <w:r w:rsidR="005A496D">
        <w:rPr>
          <w:rFonts w:ascii="Arial" w:hAnsi="Arial" w:cs="Arial"/>
        </w:rPr>
        <w:instrText xml:space="preserve"> FORMCHECKBOX </w:instrText>
      </w:r>
      <w:r w:rsidR="005A496D">
        <w:rPr>
          <w:rFonts w:ascii="Arial" w:hAnsi="Arial" w:cs="Arial"/>
        </w:rPr>
      </w:r>
      <w:r w:rsidR="005A496D">
        <w:rPr>
          <w:rFonts w:ascii="Arial" w:hAnsi="Arial" w:cs="Arial"/>
        </w:rPr>
        <w:fldChar w:fldCharType="end"/>
      </w:r>
      <w:bookmarkEnd w:id="53"/>
      <w:r w:rsidR="005A496D">
        <w:rPr>
          <w:rFonts w:ascii="Arial" w:hAnsi="Arial" w:cs="Arial"/>
        </w:rPr>
        <w:t xml:space="preserve"> </w:t>
      </w:r>
      <w:r w:rsidR="00F45EA2" w:rsidRPr="00EB6932">
        <w:rPr>
          <w:rFonts w:ascii="Arial" w:hAnsi="Arial" w:cs="Arial"/>
        </w:rPr>
        <w:t>The Government will require only the normally granted paid-up, world-wide irrevocable, nonexclusive license under this project</w:t>
      </w:r>
      <w:r w:rsidR="005A496D">
        <w:rPr>
          <w:rStyle w:val="FootnoteReference"/>
          <w:rFonts w:ascii="Arial" w:hAnsi="Arial" w:cs="Arial"/>
        </w:rPr>
        <w:footnoteReference w:id="109"/>
      </w:r>
      <w:r w:rsidR="00F45EA2" w:rsidRPr="00EB6932">
        <w:rPr>
          <w:rFonts w:ascii="Arial" w:hAnsi="Arial" w:cs="Arial"/>
        </w:rPr>
        <w:t>.</w:t>
      </w:r>
      <w:r w:rsidR="00F45EA2" w:rsidRPr="00BF3F11">
        <w:rPr>
          <w:rFonts w:ascii="Arial" w:hAnsi="Arial" w:cs="Arial"/>
        </w:rPr>
        <w:tab/>
        <w:t xml:space="preserve"> </w:t>
      </w:r>
    </w:p>
    <w:p w:rsidR="001858FF" w:rsidRDefault="005A496D" w:rsidP="00EF0A28">
      <w:pPr>
        <w:spacing w:before="120"/>
        <w:ind w:left="1080"/>
        <w:rPr>
          <w:rFonts w:ascii="Arial" w:hAnsi="Arial" w:cs="Arial"/>
        </w:rPr>
      </w:pPr>
      <w:r>
        <w:rPr>
          <w:rFonts w:ascii="Arial" w:hAnsi="Arial" w:cs="Arial"/>
        </w:rPr>
        <w:lastRenderedPageBreak/>
        <w:fldChar w:fldCharType="begin">
          <w:ffData>
            <w:name w:val="Check59"/>
            <w:enabled/>
            <w:calcOnExit w:val="0"/>
            <w:checkBox>
              <w:sizeAuto/>
              <w:default w:val="0"/>
            </w:checkBox>
          </w:ffData>
        </w:fldChar>
      </w:r>
      <w:bookmarkStart w:id="54" w:name="Check59"/>
      <w:r>
        <w:rPr>
          <w:rFonts w:ascii="Arial" w:hAnsi="Arial" w:cs="Arial"/>
        </w:rPr>
        <w:instrText xml:space="preserve"> FORMCHECKBOX </w:instrText>
      </w:r>
      <w:r>
        <w:rPr>
          <w:rFonts w:ascii="Arial" w:hAnsi="Arial" w:cs="Arial"/>
        </w:rPr>
      </w:r>
      <w:r>
        <w:rPr>
          <w:rFonts w:ascii="Arial" w:hAnsi="Arial" w:cs="Arial"/>
        </w:rPr>
        <w:fldChar w:fldCharType="end"/>
      </w:r>
      <w:bookmarkEnd w:id="54"/>
      <w:r>
        <w:rPr>
          <w:rFonts w:ascii="Arial" w:hAnsi="Arial" w:cs="Arial"/>
        </w:rPr>
        <w:t xml:space="preserve"> </w:t>
      </w:r>
      <w:r w:rsidR="00F45EA2" w:rsidRPr="00BF3F11">
        <w:rPr>
          <w:rFonts w:ascii="Arial" w:hAnsi="Arial" w:cs="Arial"/>
        </w:rPr>
        <w:t>The Government will assert special copyright permissions/needs under the acquisition. The specific requirements must be listed below.  (Access to source code is an example of a special need.)</w:t>
      </w:r>
    </w:p>
    <w:p w:rsidR="005A496D" w:rsidRDefault="001858FF" w:rsidP="001858FF">
      <w:pPr>
        <w:spacing w:before="120"/>
        <w:ind w:left="1080"/>
        <w:rPr>
          <w:rFonts w:ascii="Arial" w:hAnsi="Arial" w:cs="Arial"/>
        </w:rPr>
      </w:pPr>
      <w:r>
        <w:rPr>
          <w:rFonts w:ascii="Arial" w:hAnsi="Arial" w:cs="Arial"/>
        </w:rPr>
        <w:t xml:space="preserve"> </w:t>
      </w:r>
      <w:r w:rsidR="005A496D">
        <w:rPr>
          <w:rFonts w:ascii="Arial" w:hAnsi="Arial" w:cs="Arial"/>
        </w:rPr>
        <w:fldChar w:fldCharType="begin">
          <w:ffData>
            <w:name w:val="Check60"/>
            <w:enabled/>
            <w:calcOnExit w:val="0"/>
            <w:checkBox>
              <w:sizeAuto/>
              <w:default w:val="0"/>
            </w:checkBox>
          </w:ffData>
        </w:fldChar>
      </w:r>
      <w:bookmarkStart w:id="55" w:name="Check60"/>
      <w:r w:rsidR="005A496D">
        <w:rPr>
          <w:rFonts w:ascii="Arial" w:hAnsi="Arial" w:cs="Arial"/>
        </w:rPr>
        <w:instrText xml:space="preserve"> FORMCHECKBOX </w:instrText>
      </w:r>
      <w:r w:rsidR="005A496D">
        <w:rPr>
          <w:rFonts w:ascii="Arial" w:hAnsi="Arial" w:cs="Arial"/>
        </w:rPr>
      </w:r>
      <w:r w:rsidR="005A496D">
        <w:rPr>
          <w:rFonts w:ascii="Arial" w:hAnsi="Arial" w:cs="Arial"/>
        </w:rPr>
        <w:fldChar w:fldCharType="end"/>
      </w:r>
      <w:bookmarkEnd w:id="55"/>
      <w:r w:rsidR="005A496D">
        <w:rPr>
          <w:rFonts w:ascii="Arial" w:hAnsi="Arial" w:cs="Arial"/>
        </w:rPr>
        <w:t xml:space="preserve"> </w:t>
      </w:r>
      <w:r w:rsidR="00F45EA2" w:rsidRPr="00BF3F11">
        <w:rPr>
          <w:rFonts w:ascii="Arial" w:hAnsi="Arial" w:cs="Arial"/>
        </w:rPr>
        <w:t>Existing software will be modified or enhanced under the proposed</w:t>
      </w:r>
      <w:r w:rsidR="005A496D">
        <w:rPr>
          <w:rFonts w:ascii="Arial" w:hAnsi="Arial" w:cs="Arial"/>
        </w:rPr>
        <w:t xml:space="preserve"> </w:t>
      </w:r>
      <w:r w:rsidR="00F45EA2" w:rsidRPr="00BF3F11">
        <w:rPr>
          <w:rFonts w:ascii="Arial" w:hAnsi="Arial" w:cs="Arial"/>
        </w:rPr>
        <w:t>acquisition.</w:t>
      </w:r>
      <w:r>
        <w:rPr>
          <w:rFonts w:ascii="Arial" w:hAnsi="Arial" w:cs="Arial"/>
        </w:rPr>
        <w:t xml:space="preserve"> </w:t>
      </w:r>
    </w:p>
    <w:p w:rsidR="0045614B" w:rsidRDefault="00F45EA2" w:rsidP="001858FF">
      <w:pPr>
        <w:spacing w:before="240"/>
        <w:ind w:left="540" w:firstLine="540"/>
        <w:rPr>
          <w:rFonts w:ascii="Arial" w:hAnsi="Arial" w:cs="Arial"/>
        </w:rPr>
      </w:pPr>
      <w:r w:rsidRPr="00BF3F11">
        <w:rPr>
          <w:rFonts w:ascii="Arial" w:hAnsi="Arial" w:cs="Arial"/>
        </w:rPr>
        <w:t xml:space="preserve">c. </w:t>
      </w:r>
      <w:r w:rsidR="005A496D">
        <w:rPr>
          <w:rFonts w:ascii="Arial" w:hAnsi="Arial" w:cs="Arial"/>
        </w:rPr>
        <w:tab/>
      </w:r>
      <w:r w:rsidRPr="005A496D">
        <w:rPr>
          <w:rFonts w:ascii="Arial" w:hAnsi="Arial" w:cs="Arial"/>
          <w:b/>
        </w:rPr>
        <w:t xml:space="preserve">Works other than Software Development </w:t>
      </w:r>
      <w:r w:rsidR="00BF20D5">
        <w:rPr>
          <w:rFonts w:ascii="Arial" w:hAnsi="Arial" w:cs="Arial"/>
          <w:b/>
        </w:rPr>
        <w:t>or</w:t>
      </w:r>
      <w:r w:rsidRPr="005A496D">
        <w:rPr>
          <w:rFonts w:ascii="Arial" w:hAnsi="Arial" w:cs="Arial"/>
          <w:b/>
        </w:rPr>
        <w:t xml:space="preserve"> Enhancements</w:t>
      </w:r>
      <w:r w:rsidRPr="00BF3F11">
        <w:rPr>
          <w:rFonts w:ascii="Arial" w:hAnsi="Arial" w:cs="Arial"/>
        </w:rPr>
        <w:t xml:space="preserve">.  </w:t>
      </w:r>
      <w:r w:rsidR="0074374F">
        <w:rPr>
          <w:rFonts w:ascii="Arial" w:hAnsi="Arial" w:cs="Arial"/>
        </w:rPr>
        <w:t>Please describe the g</w:t>
      </w:r>
      <w:r w:rsidRPr="00BF3F11">
        <w:rPr>
          <w:rFonts w:ascii="Arial" w:hAnsi="Arial" w:cs="Arial"/>
        </w:rPr>
        <w:t xml:space="preserve">overnment’s interest in any copyright resulting from development of </w:t>
      </w:r>
      <w:r w:rsidR="0074374F" w:rsidRPr="00BF3F11">
        <w:rPr>
          <w:rFonts w:ascii="Arial" w:hAnsi="Arial" w:cs="Arial"/>
        </w:rPr>
        <w:t>audiovisual and media materials.</w:t>
      </w:r>
      <w:r w:rsidRPr="00BF3F11">
        <w:rPr>
          <w:rFonts w:ascii="Arial" w:hAnsi="Arial" w:cs="Arial"/>
        </w:rPr>
        <w:tab/>
      </w:r>
    </w:p>
    <w:p w:rsidR="0045614B" w:rsidRDefault="0045614B" w:rsidP="0045614B">
      <w:pPr>
        <w:ind w:left="576" w:firstLine="576"/>
        <w:rPr>
          <w:rFonts w:ascii="Arial" w:hAnsi="Arial" w:cs="Arial"/>
        </w:rPr>
      </w:pPr>
      <w:r>
        <w:rPr>
          <w:rFonts w:ascii="Arial" w:hAnsi="Arial" w:cs="Arial"/>
        </w:rPr>
        <w:br w:type="page"/>
      </w:r>
    </w:p>
    <w:p w:rsidR="00DB0838" w:rsidRPr="00DB0838" w:rsidRDefault="00DB0838" w:rsidP="00DB0838">
      <w:pPr>
        <w:pStyle w:val="Heading1"/>
      </w:pPr>
      <w:r w:rsidRPr="00DB0838">
        <w:lastRenderedPageBreak/>
        <w:t>HHS Acquisition Plan</w:t>
      </w:r>
    </w:p>
    <w:p w:rsidR="00DB0838" w:rsidRDefault="00DB0838" w:rsidP="00DB0838">
      <w:pPr>
        <w:pStyle w:val="Heading1"/>
      </w:pPr>
      <w:r w:rsidRPr="00DB0838">
        <w:t>Part IV – Clearance/Approval Checklist</w:t>
      </w:r>
    </w:p>
    <w:p w:rsidR="005A496D" w:rsidRPr="008D7B8F" w:rsidRDefault="008D7B8F" w:rsidP="00572B35">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rPr>
      </w:pPr>
      <w:r w:rsidRPr="008D7B8F">
        <w:rPr>
          <w:rFonts w:ascii="Arial" w:hAnsi="Arial" w:cs="Arial"/>
          <w:b/>
        </w:rPr>
        <w:t>HHS Acquisition Plan</w:t>
      </w:r>
    </w:p>
    <w:p w:rsidR="00F45EA2" w:rsidRPr="00BF3F11" w:rsidRDefault="00F45EA2" w:rsidP="001858FF">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rPr>
      </w:pPr>
      <w:r w:rsidRPr="008D7B8F">
        <w:rPr>
          <w:rFonts w:ascii="Arial" w:hAnsi="Arial" w:cs="Arial"/>
          <w:b/>
        </w:rPr>
        <w:t>Part IV – Clearance/Approval Checklist</w:t>
      </w:r>
    </w:p>
    <w:p w:rsidR="001858FF" w:rsidRDefault="00F45EA2" w:rsidP="001858FF">
      <w:pPr>
        <w:spacing w:before="240"/>
        <w:rPr>
          <w:rFonts w:ascii="Arial" w:hAnsi="Arial" w:cs="Arial"/>
          <w:color w:val="FF0000"/>
        </w:rPr>
      </w:pPr>
      <w:r w:rsidRPr="00D53198">
        <w:rPr>
          <w:rStyle w:val="IntenseEmphasis"/>
        </w:rPr>
        <w:t>Indicate all pre-award clearances/approvals that apply to the project by checking the appropriate blocks.  Provide the completed form as Part IV of the AP. Attach the necessary clearance/approval documentation, if available, in Part VII of the AP; otherwise, indicate when the clearance/approval will be provided. A reference(s) for each item is provided below. The CO must ensure that all required pre-award clearances, approvals, and assurances are satisfied at the appropriate stage of the acquisition process. This list may not include all required clearances/approvals for a specific project. Consult the OPDIV CO for further information</w:t>
      </w:r>
      <w:r w:rsidRPr="00C04E55">
        <w:rPr>
          <w:rFonts w:ascii="Arial" w:hAnsi="Arial" w:cs="Arial"/>
          <w:color w:val="FF0000"/>
        </w:rPr>
        <w:t>.</w:t>
      </w:r>
    </w:p>
    <w:p w:rsidR="00F45EA2" w:rsidRPr="00BF3F11" w:rsidRDefault="001858FF" w:rsidP="001858FF">
      <w:pPr>
        <w:spacing w:before="240"/>
        <w:rPr>
          <w:rFonts w:ascii="Arial" w:hAnsi="Arial" w:cs="Arial"/>
        </w:rPr>
      </w:pPr>
      <w:r>
        <w:rPr>
          <w:rFonts w:ascii="Arial" w:hAnsi="Arial" w:cs="Arial"/>
        </w:rPr>
        <w:t xml:space="preserve"> </w:t>
      </w:r>
      <w:r w:rsidR="00653F4E">
        <w:rPr>
          <w:rFonts w:ascii="Arial" w:hAnsi="Arial" w:cs="Arial"/>
        </w:rPr>
        <w:fldChar w:fldCharType="begin">
          <w:ffData>
            <w:name w:val="Check61"/>
            <w:enabled/>
            <w:calcOnExit w:val="0"/>
            <w:checkBox>
              <w:sizeAuto/>
              <w:default w:val="0"/>
            </w:checkBox>
          </w:ffData>
        </w:fldChar>
      </w:r>
      <w:bookmarkStart w:id="56" w:name="Check61"/>
      <w:r w:rsidR="00653F4E">
        <w:rPr>
          <w:rFonts w:ascii="Arial" w:hAnsi="Arial" w:cs="Arial"/>
        </w:rPr>
        <w:instrText xml:space="preserve"> FORMCHECKBOX </w:instrText>
      </w:r>
      <w:r w:rsidR="00653F4E">
        <w:rPr>
          <w:rFonts w:ascii="Arial" w:hAnsi="Arial" w:cs="Arial"/>
        </w:rPr>
      </w:r>
      <w:r w:rsidR="00653F4E">
        <w:rPr>
          <w:rFonts w:ascii="Arial" w:hAnsi="Arial" w:cs="Arial"/>
        </w:rPr>
        <w:fldChar w:fldCharType="end"/>
      </w:r>
      <w:bookmarkEnd w:id="56"/>
      <w:r w:rsidR="00653F4E">
        <w:rPr>
          <w:rFonts w:ascii="Arial" w:hAnsi="Arial" w:cs="Arial"/>
        </w:rPr>
        <w:t xml:space="preserve"> </w:t>
      </w:r>
      <w:r w:rsidR="00653F4E">
        <w:rPr>
          <w:rFonts w:ascii="Arial" w:hAnsi="Arial" w:cs="Arial"/>
        </w:rPr>
        <w:tab/>
      </w:r>
      <w:r w:rsidR="00F45EA2" w:rsidRPr="00BF3F11">
        <w:rPr>
          <w:rFonts w:ascii="Arial" w:hAnsi="Arial" w:cs="Arial"/>
        </w:rPr>
        <w:t>1.</w:t>
      </w:r>
      <w:r w:rsidR="00653F4E">
        <w:rPr>
          <w:rFonts w:ascii="Arial" w:hAnsi="Arial" w:cs="Arial"/>
        </w:rPr>
        <w:t xml:space="preserve"> </w:t>
      </w:r>
      <w:r w:rsidR="00F45EA2" w:rsidRPr="00904BB5">
        <w:rPr>
          <w:rFonts w:ascii="Arial" w:hAnsi="Arial" w:cs="Arial"/>
          <w:b/>
        </w:rPr>
        <w:t>Advisory and Assistance Services for Evaluation of Proposals</w:t>
      </w:r>
      <w:r w:rsidR="00F45EA2" w:rsidRPr="00BF3F11">
        <w:rPr>
          <w:rFonts w:ascii="Arial" w:hAnsi="Arial" w:cs="Arial"/>
        </w:rPr>
        <w:t xml:space="preserve">. </w:t>
      </w:r>
      <w:r w:rsidR="00F45EA2" w:rsidRPr="00D53198">
        <w:rPr>
          <w:rStyle w:val="IntenseEmphasis"/>
        </w:rPr>
        <w:t>See FAR 37.203(d), 37.204, and HHSAR 315.305(a)(3).</w:t>
      </w:r>
    </w:p>
    <w:p w:rsidR="00F45EA2" w:rsidRPr="00BF3F11" w:rsidRDefault="00653F4E" w:rsidP="001858FF">
      <w:pPr>
        <w:spacing w:before="240"/>
        <w:rPr>
          <w:rFonts w:ascii="Arial" w:hAnsi="Arial" w:cs="Arial"/>
        </w:rPr>
      </w:pPr>
      <w:r>
        <w:rPr>
          <w:rFonts w:ascii="Arial" w:hAnsi="Arial" w:cs="Arial"/>
        </w:rPr>
        <w:fldChar w:fldCharType="begin">
          <w:ffData>
            <w:name w:val="Check62"/>
            <w:enabled/>
            <w:calcOnExit w:val="0"/>
            <w:checkBox>
              <w:sizeAuto/>
              <w:default w:val="0"/>
            </w:checkBox>
          </w:ffData>
        </w:fldChar>
      </w:r>
      <w:bookmarkStart w:id="57" w:name="Check62"/>
      <w:r>
        <w:rPr>
          <w:rFonts w:ascii="Arial" w:hAnsi="Arial" w:cs="Arial"/>
        </w:rPr>
        <w:instrText xml:space="preserve"> FORMCHECKBOX </w:instrText>
      </w:r>
      <w:r>
        <w:rPr>
          <w:rFonts w:ascii="Arial" w:hAnsi="Arial" w:cs="Arial"/>
        </w:rPr>
      </w:r>
      <w:r>
        <w:rPr>
          <w:rFonts w:ascii="Arial" w:hAnsi="Arial" w:cs="Arial"/>
        </w:rPr>
        <w:fldChar w:fldCharType="end"/>
      </w:r>
      <w:bookmarkEnd w:id="57"/>
      <w:r>
        <w:rPr>
          <w:rFonts w:ascii="Arial" w:hAnsi="Arial" w:cs="Arial"/>
        </w:rPr>
        <w:t xml:space="preserve"> </w:t>
      </w:r>
      <w:r>
        <w:rPr>
          <w:rFonts w:ascii="Arial" w:hAnsi="Arial" w:cs="Arial"/>
        </w:rPr>
        <w:tab/>
      </w:r>
      <w:r w:rsidR="00F45EA2" w:rsidRPr="00BF3F11">
        <w:rPr>
          <w:rFonts w:ascii="Arial" w:hAnsi="Arial" w:cs="Arial"/>
        </w:rPr>
        <w:t xml:space="preserve">2. </w:t>
      </w:r>
      <w:r w:rsidR="00F45EA2" w:rsidRPr="00904BB5">
        <w:rPr>
          <w:rFonts w:ascii="Arial" w:hAnsi="Arial" w:cs="Arial"/>
          <w:b/>
        </w:rPr>
        <w:t>Animal Welfare</w:t>
      </w:r>
      <w:r w:rsidR="00F45EA2" w:rsidRPr="00BF3F11">
        <w:rPr>
          <w:rFonts w:ascii="Arial" w:hAnsi="Arial" w:cs="Arial"/>
        </w:rPr>
        <w:t xml:space="preserve">. </w:t>
      </w:r>
      <w:r w:rsidR="00F45EA2" w:rsidRPr="00D53198">
        <w:rPr>
          <w:rStyle w:val="IntenseEmphasis"/>
        </w:rPr>
        <w:t>See the Public Health Service Policy on Humane Care and Use of Laboratory Animals, Revised 1986, and HHSAR 370.401</w:t>
      </w:r>
      <w:r w:rsidR="00F45EA2" w:rsidRPr="00904BB5">
        <w:rPr>
          <w:rFonts w:ascii="Arial" w:hAnsi="Arial" w:cs="Arial"/>
          <w:color w:val="FF0000"/>
        </w:rPr>
        <w:t>.</w:t>
      </w:r>
    </w:p>
    <w:p w:rsidR="00F45EA2" w:rsidRPr="00BF3F11" w:rsidRDefault="00653F4E" w:rsidP="001858FF">
      <w:pPr>
        <w:spacing w:before="240"/>
        <w:rPr>
          <w:rFonts w:ascii="Arial" w:hAnsi="Arial" w:cs="Arial"/>
        </w:rPr>
      </w:pPr>
      <w:r>
        <w:rPr>
          <w:rFonts w:ascii="Arial" w:hAnsi="Arial" w:cs="Arial"/>
        </w:rPr>
        <w:fldChar w:fldCharType="begin">
          <w:ffData>
            <w:name w:val="Check63"/>
            <w:enabled/>
            <w:calcOnExit w:val="0"/>
            <w:checkBox>
              <w:sizeAuto/>
              <w:default w:val="0"/>
            </w:checkBox>
          </w:ffData>
        </w:fldChar>
      </w:r>
      <w:bookmarkStart w:id="58" w:name="Check63"/>
      <w:r>
        <w:rPr>
          <w:rFonts w:ascii="Arial" w:hAnsi="Arial" w:cs="Arial"/>
        </w:rPr>
        <w:instrText xml:space="preserve"> FORMCHECKBOX </w:instrText>
      </w:r>
      <w:r>
        <w:rPr>
          <w:rFonts w:ascii="Arial" w:hAnsi="Arial" w:cs="Arial"/>
        </w:rPr>
      </w:r>
      <w:r>
        <w:rPr>
          <w:rFonts w:ascii="Arial" w:hAnsi="Arial" w:cs="Arial"/>
        </w:rPr>
        <w:fldChar w:fldCharType="end"/>
      </w:r>
      <w:bookmarkEnd w:id="58"/>
      <w:r>
        <w:rPr>
          <w:rFonts w:ascii="Arial" w:hAnsi="Arial" w:cs="Arial"/>
        </w:rPr>
        <w:tab/>
      </w:r>
      <w:r w:rsidR="00F45EA2" w:rsidRPr="00BF3F11">
        <w:rPr>
          <w:rFonts w:ascii="Arial" w:hAnsi="Arial" w:cs="Arial"/>
        </w:rPr>
        <w:t xml:space="preserve">3. </w:t>
      </w:r>
      <w:r w:rsidR="00F45EA2" w:rsidRPr="00904BB5">
        <w:rPr>
          <w:rFonts w:ascii="Arial" w:hAnsi="Arial" w:cs="Arial"/>
          <w:b/>
        </w:rPr>
        <w:t>Contracts with Federal Employees</w:t>
      </w:r>
      <w:r w:rsidR="00F45EA2" w:rsidRPr="00BF3F11">
        <w:rPr>
          <w:rFonts w:ascii="Arial" w:hAnsi="Arial" w:cs="Arial"/>
        </w:rPr>
        <w:t xml:space="preserve">. </w:t>
      </w:r>
      <w:r w:rsidR="00F45EA2" w:rsidRPr="00D53198">
        <w:rPr>
          <w:rStyle w:val="IntenseEmphasis"/>
        </w:rPr>
        <w:t>See FAR 3.6 and HHSAR 303.6.</w:t>
      </w:r>
    </w:p>
    <w:p w:rsidR="00F45EA2" w:rsidRPr="00BF3F11" w:rsidRDefault="00653F4E" w:rsidP="001858FF">
      <w:pPr>
        <w:spacing w:before="240"/>
        <w:rPr>
          <w:rFonts w:ascii="Arial" w:hAnsi="Arial" w:cs="Arial"/>
        </w:rPr>
      </w:pPr>
      <w:r>
        <w:rPr>
          <w:rFonts w:ascii="Arial" w:hAnsi="Arial" w:cs="Arial"/>
        </w:rPr>
        <w:fldChar w:fldCharType="begin">
          <w:ffData>
            <w:name w:val="Check64"/>
            <w:enabled/>
            <w:calcOnExit w:val="0"/>
            <w:checkBox>
              <w:sizeAuto/>
              <w:default w:val="0"/>
            </w:checkBox>
          </w:ffData>
        </w:fldChar>
      </w:r>
      <w:bookmarkStart w:id="59" w:name="Check64"/>
      <w:r>
        <w:rPr>
          <w:rFonts w:ascii="Arial" w:hAnsi="Arial" w:cs="Arial"/>
        </w:rPr>
        <w:instrText xml:space="preserve"> FORMCHECKBOX </w:instrText>
      </w:r>
      <w:r>
        <w:rPr>
          <w:rFonts w:ascii="Arial" w:hAnsi="Arial" w:cs="Arial"/>
        </w:rPr>
      </w:r>
      <w:r>
        <w:rPr>
          <w:rFonts w:ascii="Arial" w:hAnsi="Arial" w:cs="Arial"/>
        </w:rPr>
        <w:fldChar w:fldCharType="end"/>
      </w:r>
      <w:bookmarkEnd w:id="59"/>
      <w:r>
        <w:rPr>
          <w:rFonts w:ascii="Arial" w:hAnsi="Arial" w:cs="Arial"/>
        </w:rPr>
        <w:tab/>
      </w:r>
      <w:r w:rsidR="00F45EA2" w:rsidRPr="00BF3F11">
        <w:rPr>
          <w:rFonts w:ascii="Arial" w:hAnsi="Arial" w:cs="Arial"/>
        </w:rPr>
        <w:t xml:space="preserve">4. </w:t>
      </w:r>
      <w:r w:rsidR="00F45EA2" w:rsidRPr="00904BB5">
        <w:rPr>
          <w:rFonts w:ascii="Arial" w:hAnsi="Arial" w:cs="Arial"/>
          <w:b/>
        </w:rPr>
        <w:t xml:space="preserve">Equal Employment </w:t>
      </w:r>
      <w:smartTag w:uri="urn:schemas-microsoft-com:office:smarttags" w:element="place">
        <w:r w:rsidR="00F45EA2" w:rsidRPr="00904BB5">
          <w:rPr>
            <w:rFonts w:ascii="Arial" w:hAnsi="Arial" w:cs="Arial"/>
            <w:b/>
          </w:rPr>
          <w:t>Opportunity</w:t>
        </w:r>
      </w:smartTag>
      <w:r w:rsidR="00F45EA2" w:rsidRPr="00904BB5">
        <w:rPr>
          <w:rFonts w:ascii="Arial" w:hAnsi="Arial" w:cs="Arial"/>
          <w:b/>
        </w:rPr>
        <w:t xml:space="preserve"> (EEO) Clearance</w:t>
      </w:r>
      <w:r w:rsidR="00F45EA2" w:rsidRPr="00BF3F11">
        <w:rPr>
          <w:rFonts w:ascii="Arial" w:hAnsi="Arial" w:cs="Arial"/>
        </w:rPr>
        <w:t xml:space="preserve">. </w:t>
      </w:r>
      <w:r w:rsidR="00F45EA2" w:rsidRPr="00D53198">
        <w:rPr>
          <w:rStyle w:val="IntenseEmphasis"/>
        </w:rPr>
        <w:t>See 41 CFR 60-1.29.</w:t>
      </w:r>
    </w:p>
    <w:p w:rsidR="00F45EA2" w:rsidRPr="00BF3F11" w:rsidRDefault="00653F4E" w:rsidP="001858FF">
      <w:pPr>
        <w:spacing w:before="240"/>
        <w:rPr>
          <w:rFonts w:ascii="Arial" w:hAnsi="Arial" w:cs="Arial"/>
        </w:rPr>
      </w:pPr>
      <w:r>
        <w:rPr>
          <w:rFonts w:ascii="Arial" w:hAnsi="Arial" w:cs="Arial"/>
        </w:rPr>
        <w:fldChar w:fldCharType="begin">
          <w:ffData>
            <w:name w:val="Check65"/>
            <w:enabled/>
            <w:calcOnExit w:val="0"/>
            <w:checkBox>
              <w:sizeAuto/>
              <w:default w:val="0"/>
            </w:checkBox>
          </w:ffData>
        </w:fldChar>
      </w:r>
      <w:bookmarkStart w:id="60" w:name="Check65"/>
      <w:r>
        <w:rPr>
          <w:rFonts w:ascii="Arial" w:hAnsi="Arial" w:cs="Arial"/>
        </w:rPr>
        <w:instrText xml:space="preserve"> FORMCHECKBOX </w:instrText>
      </w:r>
      <w:r>
        <w:rPr>
          <w:rFonts w:ascii="Arial" w:hAnsi="Arial" w:cs="Arial"/>
        </w:rPr>
      </w:r>
      <w:r>
        <w:rPr>
          <w:rFonts w:ascii="Arial" w:hAnsi="Arial" w:cs="Arial"/>
        </w:rPr>
        <w:fldChar w:fldCharType="end"/>
      </w:r>
      <w:bookmarkEnd w:id="60"/>
      <w:r>
        <w:rPr>
          <w:rFonts w:ascii="Arial" w:hAnsi="Arial" w:cs="Arial"/>
        </w:rPr>
        <w:tab/>
      </w:r>
      <w:r w:rsidR="00F45EA2" w:rsidRPr="00BF3F11">
        <w:rPr>
          <w:rFonts w:ascii="Arial" w:hAnsi="Arial" w:cs="Arial"/>
        </w:rPr>
        <w:t xml:space="preserve">5. </w:t>
      </w:r>
      <w:r w:rsidR="00F45EA2" w:rsidRPr="00904BB5">
        <w:rPr>
          <w:rFonts w:ascii="Arial" w:hAnsi="Arial" w:cs="Arial"/>
          <w:b/>
        </w:rPr>
        <w:t>Human Subjects</w:t>
      </w:r>
      <w:r w:rsidR="00F45EA2" w:rsidRPr="00BF3F11">
        <w:rPr>
          <w:rFonts w:ascii="Arial" w:hAnsi="Arial" w:cs="Arial"/>
        </w:rPr>
        <w:t xml:space="preserve">. </w:t>
      </w:r>
      <w:r w:rsidR="00F45EA2" w:rsidRPr="0070320F">
        <w:rPr>
          <w:rStyle w:val="IntenseEmphasis"/>
        </w:rPr>
        <w:t>See 45 CFR part 46 and HHSAR 370.301.</w:t>
      </w:r>
    </w:p>
    <w:p w:rsidR="00F45EA2" w:rsidRPr="00BF3F11" w:rsidRDefault="00653F4E" w:rsidP="001858FF">
      <w:pPr>
        <w:spacing w:before="240"/>
        <w:rPr>
          <w:rFonts w:ascii="Arial" w:hAnsi="Arial" w:cs="Arial"/>
        </w:rPr>
      </w:pPr>
      <w:r>
        <w:rPr>
          <w:rFonts w:ascii="Arial" w:hAnsi="Arial" w:cs="Arial"/>
        </w:rPr>
        <w:fldChar w:fldCharType="begin">
          <w:ffData>
            <w:name w:val="Check66"/>
            <w:enabled/>
            <w:calcOnExit w:val="0"/>
            <w:checkBox>
              <w:sizeAuto/>
              <w:default w:val="0"/>
            </w:checkBox>
          </w:ffData>
        </w:fldChar>
      </w:r>
      <w:bookmarkStart w:id="61" w:name="Check66"/>
      <w:r>
        <w:rPr>
          <w:rFonts w:ascii="Arial" w:hAnsi="Arial" w:cs="Arial"/>
        </w:rPr>
        <w:instrText xml:space="preserve"> FORMCHECKBOX </w:instrText>
      </w:r>
      <w:r>
        <w:rPr>
          <w:rFonts w:ascii="Arial" w:hAnsi="Arial" w:cs="Arial"/>
        </w:rPr>
      </w:r>
      <w:r>
        <w:rPr>
          <w:rFonts w:ascii="Arial" w:hAnsi="Arial" w:cs="Arial"/>
        </w:rPr>
        <w:fldChar w:fldCharType="end"/>
      </w:r>
      <w:bookmarkEnd w:id="61"/>
      <w:r>
        <w:rPr>
          <w:rFonts w:ascii="Arial" w:hAnsi="Arial" w:cs="Arial"/>
        </w:rPr>
        <w:tab/>
      </w:r>
      <w:r w:rsidR="00F45EA2" w:rsidRPr="00BF3F11">
        <w:rPr>
          <w:rFonts w:ascii="Arial" w:hAnsi="Arial" w:cs="Arial"/>
        </w:rPr>
        <w:t xml:space="preserve">6. </w:t>
      </w:r>
      <w:r w:rsidR="00F45EA2" w:rsidRPr="00904BB5">
        <w:rPr>
          <w:rFonts w:ascii="Arial" w:hAnsi="Arial" w:cs="Arial"/>
          <w:b/>
        </w:rPr>
        <w:t>Project Officer Training</w:t>
      </w:r>
      <w:r w:rsidR="00F45EA2" w:rsidRPr="00BF3F11">
        <w:rPr>
          <w:rFonts w:ascii="Arial" w:hAnsi="Arial" w:cs="Arial"/>
        </w:rPr>
        <w:t xml:space="preserve">. </w:t>
      </w:r>
      <w:r w:rsidR="00F45EA2" w:rsidRPr="0070320F">
        <w:rPr>
          <w:rStyle w:val="IntenseEmphasis"/>
        </w:rPr>
        <w:t>See HHSAR 301.606.</w:t>
      </w:r>
    </w:p>
    <w:p w:rsidR="00F45EA2" w:rsidRPr="00BF3F11" w:rsidRDefault="00653F4E" w:rsidP="001858FF">
      <w:pPr>
        <w:spacing w:before="240"/>
        <w:rPr>
          <w:rFonts w:ascii="Arial" w:hAnsi="Arial" w:cs="Arial"/>
        </w:rPr>
      </w:pPr>
      <w:r>
        <w:rPr>
          <w:rFonts w:ascii="Arial" w:hAnsi="Arial" w:cs="Arial"/>
        </w:rPr>
        <w:fldChar w:fldCharType="begin">
          <w:ffData>
            <w:name w:val="Check67"/>
            <w:enabled/>
            <w:calcOnExit w:val="0"/>
            <w:checkBox>
              <w:sizeAuto/>
              <w:default w:val="0"/>
            </w:checkBox>
          </w:ffData>
        </w:fldChar>
      </w:r>
      <w:bookmarkStart w:id="62" w:name="Check67"/>
      <w:r>
        <w:rPr>
          <w:rFonts w:ascii="Arial" w:hAnsi="Arial" w:cs="Arial"/>
        </w:rPr>
        <w:instrText xml:space="preserve"> FORMCHECKBOX </w:instrText>
      </w:r>
      <w:r>
        <w:rPr>
          <w:rFonts w:ascii="Arial" w:hAnsi="Arial" w:cs="Arial"/>
        </w:rPr>
      </w:r>
      <w:r>
        <w:rPr>
          <w:rFonts w:ascii="Arial" w:hAnsi="Arial" w:cs="Arial"/>
        </w:rPr>
        <w:fldChar w:fldCharType="end"/>
      </w:r>
      <w:bookmarkEnd w:id="62"/>
      <w:r>
        <w:rPr>
          <w:rFonts w:ascii="Arial" w:hAnsi="Arial" w:cs="Arial"/>
        </w:rPr>
        <w:tab/>
      </w:r>
      <w:r w:rsidR="00F45EA2" w:rsidRPr="00BF3F11">
        <w:rPr>
          <w:rFonts w:ascii="Arial" w:hAnsi="Arial" w:cs="Arial"/>
        </w:rPr>
        <w:t xml:space="preserve">7. </w:t>
      </w:r>
      <w:r w:rsidR="00F45EA2" w:rsidRPr="00904BB5">
        <w:rPr>
          <w:rFonts w:ascii="Arial" w:hAnsi="Arial" w:cs="Arial"/>
          <w:b/>
        </w:rPr>
        <w:t>Program and Project Manager Training</w:t>
      </w:r>
      <w:r w:rsidR="00F45EA2" w:rsidRPr="00BF3F11">
        <w:rPr>
          <w:rFonts w:ascii="Arial" w:hAnsi="Arial" w:cs="Arial"/>
        </w:rPr>
        <w:t xml:space="preserve">. </w:t>
      </w:r>
      <w:r w:rsidR="00F45EA2" w:rsidRPr="0070320F">
        <w:rPr>
          <w:rStyle w:val="IntenseEmphasis"/>
        </w:rPr>
        <w:t>See HHSAR 301.607.</w:t>
      </w:r>
    </w:p>
    <w:p w:rsidR="00F45EA2" w:rsidRPr="00BF3F11" w:rsidRDefault="00653F4E" w:rsidP="001858FF">
      <w:pPr>
        <w:spacing w:before="240"/>
        <w:rPr>
          <w:rFonts w:ascii="Arial" w:hAnsi="Arial" w:cs="Arial"/>
        </w:rPr>
      </w:pPr>
      <w:r>
        <w:rPr>
          <w:rFonts w:ascii="Arial" w:hAnsi="Arial" w:cs="Arial"/>
        </w:rPr>
        <w:fldChar w:fldCharType="begin">
          <w:ffData>
            <w:name w:val="Check68"/>
            <w:enabled/>
            <w:calcOnExit w:val="0"/>
            <w:checkBox>
              <w:sizeAuto/>
              <w:default w:val="0"/>
            </w:checkBox>
          </w:ffData>
        </w:fldChar>
      </w:r>
      <w:bookmarkStart w:id="63" w:name="Check68"/>
      <w:r>
        <w:rPr>
          <w:rFonts w:ascii="Arial" w:hAnsi="Arial" w:cs="Arial"/>
        </w:rPr>
        <w:instrText xml:space="preserve"> FORMCHECKBOX </w:instrText>
      </w:r>
      <w:r>
        <w:rPr>
          <w:rFonts w:ascii="Arial" w:hAnsi="Arial" w:cs="Arial"/>
        </w:rPr>
      </w:r>
      <w:r>
        <w:rPr>
          <w:rFonts w:ascii="Arial" w:hAnsi="Arial" w:cs="Arial"/>
        </w:rPr>
        <w:fldChar w:fldCharType="end"/>
      </w:r>
      <w:bookmarkEnd w:id="63"/>
      <w:r>
        <w:rPr>
          <w:rFonts w:ascii="Arial" w:hAnsi="Arial" w:cs="Arial"/>
        </w:rPr>
        <w:tab/>
      </w:r>
      <w:r w:rsidR="00F45EA2" w:rsidRPr="00BF3F11">
        <w:rPr>
          <w:rFonts w:ascii="Arial" w:hAnsi="Arial" w:cs="Arial"/>
        </w:rPr>
        <w:t>8</w:t>
      </w:r>
      <w:r w:rsidR="00F45EA2" w:rsidRPr="00904BB5">
        <w:rPr>
          <w:rFonts w:ascii="Arial" w:hAnsi="Arial" w:cs="Arial"/>
          <w:b/>
        </w:rPr>
        <w:t>. Public Affairs Services</w:t>
      </w:r>
      <w:r w:rsidR="00F45EA2" w:rsidRPr="00BF3F11">
        <w:rPr>
          <w:rFonts w:ascii="Arial" w:hAnsi="Arial" w:cs="Arial"/>
        </w:rPr>
        <w:t xml:space="preserve">. </w:t>
      </w:r>
      <w:r w:rsidR="00F45EA2" w:rsidRPr="0070320F">
        <w:rPr>
          <w:rStyle w:val="IntenseEmphasis"/>
        </w:rPr>
        <w:t>See</w:t>
      </w:r>
      <w:r w:rsidR="001C535D" w:rsidRPr="0070320F">
        <w:rPr>
          <w:rStyle w:val="IntenseEmphasis"/>
        </w:rPr>
        <w:t xml:space="preserve"> local </w:t>
      </w:r>
      <w:r w:rsidR="00F45EA2" w:rsidRPr="0070320F">
        <w:rPr>
          <w:rStyle w:val="IntenseEmphasis"/>
        </w:rPr>
        <w:t xml:space="preserve">Public Affairs </w:t>
      </w:r>
      <w:r w:rsidR="001C535D" w:rsidRPr="0070320F">
        <w:rPr>
          <w:rStyle w:val="IntenseEmphasis"/>
        </w:rPr>
        <w:t>Office for any applicable clearance requirements</w:t>
      </w:r>
      <w:r w:rsidR="001C535D">
        <w:rPr>
          <w:rFonts w:ascii="Arial" w:hAnsi="Arial" w:cs="Arial"/>
          <w:color w:val="FF0000"/>
        </w:rPr>
        <w:t xml:space="preserve"> (</w:t>
      </w:r>
      <w:hyperlink r:id="rId16" w:tooltip="Assistant Secretary for Public Affairs (ASPA)" w:history="1">
        <w:r w:rsidR="001C535D" w:rsidRPr="00AA7129">
          <w:rPr>
            <w:rStyle w:val="Hyperlink"/>
            <w:rFonts w:ascii="Arial" w:hAnsi="Arial" w:cs="Arial"/>
          </w:rPr>
          <w:t>http://www.hhs.gov/aspa/index.html</w:t>
        </w:r>
      </w:hyperlink>
      <w:r w:rsidR="001C535D">
        <w:rPr>
          <w:rFonts w:ascii="Arial" w:hAnsi="Arial" w:cs="Arial"/>
          <w:color w:val="FF0000"/>
        </w:rPr>
        <w:t>).</w:t>
      </w:r>
    </w:p>
    <w:p w:rsidR="00F45EA2" w:rsidRPr="00BF3F11" w:rsidRDefault="00653F4E" w:rsidP="001858FF">
      <w:pPr>
        <w:spacing w:before="240"/>
        <w:rPr>
          <w:rFonts w:ascii="Arial" w:hAnsi="Arial" w:cs="Arial"/>
        </w:rPr>
      </w:pPr>
      <w:r>
        <w:rPr>
          <w:rFonts w:ascii="Arial" w:hAnsi="Arial" w:cs="Arial"/>
        </w:rPr>
        <w:fldChar w:fldCharType="begin">
          <w:ffData>
            <w:name w:val="Check69"/>
            <w:enabled/>
            <w:calcOnExit w:val="0"/>
            <w:checkBox>
              <w:sizeAuto/>
              <w:default w:val="0"/>
            </w:checkBox>
          </w:ffData>
        </w:fldChar>
      </w:r>
      <w:bookmarkStart w:id="64" w:name="Check69"/>
      <w:r>
        <w:rPr>
          <w:rFonts w:ascii="Arial" w:hAnsi="Arial" w:cs="Arial"/>
        </w:rPr>
        <w:instrText xml:space="preserve"> FORMCHECKBOX </w:instrText>
      </w:r>
      <w:r>
        <w:rPr>
          <w:rFonts w:ascii="Arial" w:hAnsi="Arial" w:cs="Arial"/>
        </w:rPr>
      </w:r>
      <w:r>
        <w:rPr>
          <w:rFonts w:ascii="Arial" w:hAnsi="Arial" w:cs="Arial"/>
        </w:rPr>
        <w:fldChar w:fldCharType="end"/>
      </w:r>
      <w:bookmarkEnd w:id="64"/>
      <w:r>
        <w:rPr>
          <w:rFonts w:ascii="Arial" w:hAnsi="Arial" w:cs="Arial"/>
        </w:rPr>
        <w:tab/>
      </w:r>
      <w:r w:rsidR="00F45EA2" w:rsidRPr="00BF3F11">
        <w:rPr>
          <w:rFonts w:ascii="Arial" w:hAnsi="Arial" w:cs="Arial"/>
        </w:rPr>
        <w:t xml:space="preserve">9. </w:t>
      </w:r>
      <w:r w:rsidR="00F45EA2" w:rsidRPr="00904BB5">
        <w:rPr>
          <w:rFonts w:ascii="Arial" w:hAnsi="Arial" w:cs="Arial"/>
          <w:b/>
        </w:rPr>
        <w:t>EIT</w:t>
      </w:r>
      <w:r w:rsidR="00F45EA2" w:rsidRPr="00BF3F11">
        <w:rPr>
          <w:rFonts w:ascii="Arial" w:hAnsi="Arial" w:cs="Arial"/>
        </w:rPr>
        <w:t xml:space="preserve">. </w:t>
      </w:r>
      <w:r w:rsidR="00F45EA2" w:rsidRPr="0070320F">
        <w:rPr>
          <w:rStyle w:val="IntenseEmphasis"/>
        </w:rPr>
        <w:t>Approval of the OPDIV/OS Section 508 Official or designee is required when claiming an exception</w:t>
      </w:r>
      <w:r w:rsidRPr="0070320F">
        <w:rPr>
          <w:rStyle w:val="IntenseEmphasis"/>
        </w:rPr>
        <w:t xml:space="preserve"> </w:t>
      </w:r>
      <w:r w:rsidR="00F45EA2" w:rsidRPr="0070320F">
        <w:rPr>
          <w:rStyle w:val="IntenseEmphasis"/>
        </w:rPr>
        <w:t>to Section 508 of the Rehabilitation Act (see HHS Section 508 policy at</w:t>
      </w:r>
      <w:r w:rsidR="00F45EA2" w:rsidRPr="00904BB5">
        <w:rPr>
          <w:rFonts w:ascii="Arial" w:hAnsi="Arial" w:cs="Arial"/>
          <w:color w:val="FF0000"/>
        </w:rPr>
        <w:t xml:space="preserve"> </w:t>
      </w:r>
      <w:hyperlink r:id="rId17" w:history="1">
        <w:r w:rsidR="00F45EA2" w:rsidRPr="00904BB5">
          <w:rPr>
            <w:rStyle w:val="Hyperlink"/>
            <w:rFonts w:ascii="Arial" w:hAnsi="Arial" w:cs="Arial"/>
          </w:rPr>
          <w:t>http://508.hhs.gov/</w:t>
        </w:r>
      </w:hyperlink>
      <w:r w:rsidR="00F45EA2" w:rsidRPr="00904BB5">
        <w:rPr>
          <w:rFonts w:ascii="Arial" w:hAnsi="Arial" w:cs="Arial"/>
          <w:color w:val="FF0000"/>
        </w:rPr>
        <w:t>).</w:t>
      </w:r>
    </w:p>
    <w:p w:rsidR="00653F4E" w:rsidRDefault="00653F4E" w:rsidP="001858FF">
      <w:pPr>
        <w:spacing w:before="240"/>
        <w:rPr>
          <w:rFonts w:ascii="Arial" w:hAnsi="Arial" w:cs="Arial"/>
        </w:rPr>
      </w:pPr>
      <w:r>
        <w:rPr>
          <w:rFonts w:ascii="Arial" w:hAnsi="Arial" w:cs="Arial"/>
        </w:rPr>
        <w:fldChar w:fldCharType="begin">
          <w:ffData>
            <w:name w:val="Check70"/>
            <w:enabled/>
            <w:calcOnExit w:val="0"/>
            <w:checkBox>
              <w:sizeAuto/>
              <w:default w:val="0"/>
            </w:checkBox>
          </w:ffData>
        </w:fldChar>
      </w:r>
      <w:bookmarkStart w:id="65" w:name="Check70"/>
      <w:r>
        <w:rPr>
          <w:rFonts w:ascii="Arial" w:hAnsi="Arial" w:cs="Arial"/>
        </w:rPr>
        <w:instrText xml:space="preserve"> FORMCHECKBOX </w:instrText>
      </w:r>
      <w:r>
        <w:rPr>
          <w:rFonts w:ascii="Arial" w:hAnsi="Arial" w:cs="Arial"/>
        </w:rPr>
      </w:r>
      <w:r>
        <w:rPr>
          <w:rFonts w:ascii="Arial" w:hAnsi="Arial" w:cs="Arial"/>
        </w:rPr>
        <w:fldChar w:fldCharType="end"/>
      </w:r>
      <w:bookmarkEnd w:id="65"/>
      <w:r>
        <w:rPr>
          <w:rFonts w:ascii="Arial" w:hAnsi="Arial" w:cs="Arial"/>
        </w:rPr>
        <w:tab/>
      </w:r>
      <w:r w:rsidR="00F45EA2" w:rsidRPr="00BF3F11">
        <w:rPr>
          <w:rFonts w:ascii="Arial" w:hAnsi="Arial" w:cs="Arial"/>
        </w:rPr>
        <w:t xml:space="preserve">10. </w:t>
      </w:r>
      <w:r w:rsidR="00F45EA2" w:rsidRPr="00904BB5">
        <w:rPr>
          <w:rFonts w:ascii="Arial" w:hAnsi="Arial" w:cs="Arial"/>
          <w:b/>
        </w:rPr>
        <w:t>International Contract Award Notification</w:t>
      </w:r>
      <w:r w:rsidR="00F45EA2" w:rsidRPr="00BF3F11">
        <w:rPr>
          <w:rFonts w:ascii="Arial" w:hAnsi="Arial" w:cs="Arial"/>
        </w:rPr>
        <w:t xml:space="preserve">. </w:t>
      </w:r>
      <w:r w:rsidR="00F45EA2" w:rsidRPr="0070320F">
        <w:rPr>
          <w:rStyle w:val="IntenseEmphasis"/>
        </w:rPr>
        <w:t xml:space="preserve">See </w:t>
      </w:r>
      <w:hyperlink r:id="rId18" w:tooltip="ACQUISITION POLICY MEMORANDUM NO: 2008 – 04" w:history="1">
        <w:r w:rsidR="00A44AEB" w:rsidRPr="00A44AEB">
          <w:rPr>
            <w:rStyle w:val="Hyperlink"/>
            <w:rFonts w:ascii="Arial" w:hAnsi="Arial" w:cs="Arial"/>
          </w:rPr>
          <w:t>http://dhhs.gov/asfr/og/acquisition/policies/apmemorandumforeignclearance.doc</w:t>
        </w:r>
      </w:hyperlink>
    </w:p>
    <w:p w:rsidR="00453F67" w:rsidRDefault="00653F4E" w:rsidP="00A76DA0">
      <w:pPr>
        <w:spacing w:before="240"/>
        <w:rPr>
          <w:rFonts w:ascii="Arial" w:hAnsi="Arial" w:cs="Arial"/>
        </w:rPr>
      </w:pPr>
      <w:r>
        <w:rPr>
          <w:rFonts w:ascii="Arial" w:hAnsi="Arial" w:cs="Arial"/>
        </w:rPr>
        <w:fldChar w:fldCharType="begin">
          <w:ffData>
            <w:name w:val="Check71"/>
            <w:enabled/>
            <w:calcOnExit w:val="0"/>
            <w:checkBox>
              <w:sizeAuto/>
              <w:default w:val="0"/>
            </w:checkBox>
          </w:ffData>
        </w:fldChar>
      </w:r>
      <w:bookmarkStart w:id="66" w:name="Check71"/>
      <w:r>
        <w:rPr>
          <w:rFonts w:ascii="Arial" w:hAnsi="Arial" w:cs="Arial"/>
        </w:rPr>
        <w:instrText xml:space="preserve"> FORMCHECKBOX </w:instrText>
      </w:r>
      <w:r>
        <w:rPr>
          <w:rFonts w:ascii="Arial" w:hAnsi="Arial" w:cs="Arial"/>
        </w:rPr>
      </w:r>
      <w:r>
        <w:rPr>
          <w:rFonts w:ascii="Arial" w:hAnsi="Arial" w:cs="Arial"/>
        </w:rPr>
        <w:fldChar w:fldCharType="end"/>
      </w:r>
      <w:bookmarkEnd w:id="66"/>
      <w:r>
        <w:rPr>
          <w:rFonts w:ascii="Arial" w:hAnsi="Arial" w:cs="Arial"/>
        </w:rPr>
        <w:t xml:space="preserve"> </w:t>
      </w:r>
      <w:r>
        <w:rPr>
          <w:rFonts w:ascii="Arial" w:hAnsi="Arial" w:cs="Arial"/>
        </w:rPr>
        <w:tab/>
      </w:r>
      <w:r w:rsidR="00F45EA2" w:rsidRPr="00BF3F11">
        <w:rPr>
          <w:rFonts w:ascii="Arial" w:hAnsi="Arial" w:cs="Arial"/>
        </w:rPr>
        <w:t>1</w:t>
      </w:r>
      <w:r w:rsidR="0045614B">
        <w:rPr>
          <w:rFonts w:ascii="Arial" w:hAnsi="Arial" w:cs="Arial"/>
        </w:rPr>
        <w:t>1</w:t>
      </w:r>
      <w:r w:rsidR="00F45EA2" w:rsidRPr="00BF3F11">
        <w:rPr>
          <w:rFonts w:ascii="Arial" w:hAnsi="Arial" w:cs="Arial"/>
        </w:rPr>
        <w:t xml:space="preserve">. </w:t>
      </w:r>
      <w:r w:rsidR="00F45EA2" w:rsidRPr="00904BB5">
        <w:rPr>
          <w:rFonts w:ascii="Arial" w:hAnsi="Arial" w:cs="Arial"/>
          <w:b/>
        </w:rPr>
        <w:t>Other Clearance(s)</w:t>
      </w:r>
      <w:r w:rsidR="00F45EA2" w:rsidRPr="00BF3F11">
        <w:rPr>
          <w:rFonts w:ascii="Arial" w:hAnsi="Arial" w:cs="Arial"/>
        </w:rPr>
        <w:t xml:space="preserve">. </w:t>
      </w:r>
      <w:r w:rsidR="00F45EA2" w:rsidRPr="0070320F">
        <w:rPr>
          <w:rStyle w:val="IntenseEmphasis"/>
        </w:rPr>
        <w:t>Specify the type of pre-award clearance/approval required and provide the necessary clearance</w:t>
      </w:r>
      <w:r w:rsidRPr="0070320F">
        <w:rPr>
          <w:rStyle w:val="IntenseEmphasis"/>
        </w:rPr>
        <w:t xml:space="preserve"> </w:t>
      </w:r>
      <w:r w:rsidR="00F45EA2" w:rsidRPr="0070320F">
        <w:rPr>
          <w:rStyle w:val="IntenseEmphasis"/>
        </w:rPr>
        <w:t>information as part of the AP, if available; otherwise indicate when the clearance/approval will be provided (e.g., authorization to use appropriated funds to purchase food).</w:t>
      </w:r>
      <w:r w:rsidR="00A76DA0">
        <w:rPr>
          <w:rFonts w:ascii="Arial" w:hAnsi="Arial" w:cs="Arial"/>
        </w:rPr>
        <w:t xml:space="preserve"> </w:t>
      </w:r>
    </w:p>
    <w:p w:rsidR="00453F67" w:rsidRPr="00C32919" w:rsidRDefault="00453F67" w:rsidP="00453F67">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rPr>
      </w:pPr>
      <w:r>
        <w:rPr>
          <w:rFonts w:ascii="Arial" w:hAnsi="Arial" w:cs="Arial"/>
        </w:rPr>
        <w:br w:type="page"/>
      </w:r>
      <w:r w:rsidRPr="00C32919">
        <w:rPr>
          <w:rFonts w:ascii="Arial" w:hAnsi="Arial" w:cs="Arial"/>
          <w:b/>
        </w:rPr>
        <w:lastRenderedPageBreak/>
        <w:t>HHS Acquisition Plan</w:t>
      </w:r>
    </w:p>
    <w:p w:rsidR="00453F67" w:rsidRDefault="00453F67" w:rsidP="00453F67">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rPr>
      </w:pPr>
      <w:r w:rsidRPr="00C32919">
        <w:rPr>
          <w:rFonts w:ascii="Arial" w:hAnsi="Arial" w:cs="Arial"/>
          <w:b/>
        </w:rPr>
        <w:t>Part V – Acquisition Milestone Schedule</w:t>
      </w:r>
    </w:p>
    <w:p w:rsidR="00453F67" w:rsidRDefault="00453F67">
      <w:pPr>
        <w:rPr>
          <w:rFonts w:ascii="Arial" w:hAnsi="Arial" w:cs="Arial"/>
        </w:rPr>
      </w:pPr>
    </w:p>
    <w:p w:rsidR="00453F67" w:rsidRDefault="00453F67" w:rsidP="00F45EA2">
      <w:pPr>
        <w:rPr>
          <w:rFonts w:ascii="Arial" w:hAnsi="Arial" w:cs="Arial"/>
        </w:rPr>
        <w:sectPr w:rsidR="00453F67" w:rsidSect="00DC72DC">
          <w:footerReference w:type="default" r:id="rId19"/>
          <w:pgSz w:w="12240" w:h="15840"/>
          <w:pgMar w:top="1440" w:right="1440" w:bottom="1440" w:left="1440" w:header="720" w:footer="720" w:gutter="0"/>
          <w:cols w:space="720"/>
          <w:docGrid w:linePitch="360"/>
        </w:sectPr>
      </w:pPr>
    </w:p>
    <w:p w:rsidR="00C32919" w:rsidRPr="00C32919" w:rsidRDefault="00C32919" w:rsidP="0043527B">
      <w:pPr>
        <w:pStyle w:val="Heading1"/>
      </w:pPr>
      <w:r w:rsidRPr="00C32919">
        <w:lastRenderedPageBreak/>
        <w:t>HHS Acquisition Plan</w:t>
      </w:r>
    </w:p>
    <w:p w:rsidR="00F45EA2" w:rsidRDefault="00F45EA2" w:rsidP="0043527B">
      <w:pPr>
        <w:pStyle w:val="Heading1"/>
      </w:pPr>
      <w:r w:rsidRPr="00C32919">
        <w:t>Part V – Acquisition Milestone Schedule</w:t>
      </w:r>
    </w:p>
    <w:p w:rsidR="0043527B" w:rsidRPr="00C32919" w:rsidRDefault="0043527B" w:rsidP="0043527B">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rPr>
      </w:pPr>
      <w:r w:rsidRPr="00C32919">
        <w:rPr>
          <w:rFonts w:ascii="Arial" w:hAnsi="Arial" w:cs="Arial"/>
          <w:b/>
        </w:rPr>
        <w:t>HHS Acquisition Plan</w:t>
      </w:r>
    </w:p>
    <w:p w:rsidR="0043527B" w:rsidRDefault="0043527B" w:rsidP="0043527B">
      <w:pPr>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rPr>
      </w:pPr>
      <w:r w:rsidRPr="00C32919">
        <w:rPr>
          <w:rFonts w:ascii="Arial" w:hAnsi="Arial" w:cs="Arial"/>
          <w:b/>
        </w:rPr>
        <w:t>Part V – Acquisition Milestone Schedule</w:t>
      </w:r>
    </w:p>
    <w:p w:rsidR="0043527B" w:rsidRPr="0043527B" w:rsidRDefault="0043527B" w:rsidP="0043527B"/>
    <w:p w:rsidR="00AB0D55" w:rsidRDefault="00AB0D55" w:rsidP="00AB0D55">
      <w:pPr>
        <w:rPr>
          <w:rFonts w:ascii="Arial" w:hAnsi="Arial" w:cs="Arial"/>
          <w:color w:val="FF0000"/>
          <w:sz w:val="20"/>
          <w:szCs w:val="20"/>
        </w:rPr>
      </w:pPr>
    </w:p>
    <w:p w:rsidR="00AB0D55" w:rsidRPr="0070320F" w:rsidRDefault="00AB0D55" w:rsidP="00AB0D55">
      <w:pPr>
        <w:rPr>
          <w:rStyle w:val="IntenseEmphasis"/>
        </w:rPr>
      </w:pPr>
      <w:r w:rsidRPr="0070320F">
        <w:rPr>
          <w:rStyle w:val="IntenseEmphasis"/>
        </w:rPr>
        <w:t xml:space="preserve">The Acquisition Milestone Schedule should be realistic and consistent with the requirements of the proposed acquisition. The acquisition milestones specified in the table </w:t>
      </w:r>
      <w:r w:rsidR="0074374F" w:rsidRPr="0070320F">
        <w:rPr>
          <w:rStyle w:val="IntenseEmphasis"/>
        </w:rPr>
        <w:t>below</w:t>
      </w:r>
      <w:r w:rsidRPr="0070320F">
        <w:rPr>
          <w:rStyle w:val="IntenseEmphasis"/>
        </w:rPr>
        <w:t xml:space="preserve"> are examples which may not apply to every acquisition. The PO, Alternate PO, if applicable, CS, and CO must sign the schedule where provided. The CO/CS must update and revise the schedule, as necessary, to track progress of the acquisition and maintain the schedule as part of the contract file. The milestone schedule signatories must mutually agree to any revisions to the milestone dates that will impact meeting the scheduled award date (see HHSAR 307.7106).</w:t>
      </w:r>
    </w:p>
    <w:p w:rsidR="00AB0D55" w:rsidRPr="00AB0D55" w:rsidRDefault="00AB0D55" w:rsidP="00AB0D55">
      <w:pPr>
        <w:rPr>
          <w:rFonts w:ascii="Arial" w:hAnsi="Arial" w:cs="Arial"/>
          <w:sz w:val="20"/>
          <w:szCs w:val="20"/>
        </w:rPr>
      </w:pPr>
    </w:p>
    <w:tbl>
      <w:tblPr>
        <w:tblW w:w="4981"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5"/>
        <w:gridCol w:w="717"/>
        <w:gridCol w:w="1259"/>
        <w:gridCol w:w="1259"/>
        <w:gridCol w:w="1170"/>
      </w:tblGrid>
      <w:tr w:rsidR="00E26481" w:rsidRPr="009E0183">
        <w:tc>
          <w:tcPr>
            <w:tcW w:w="2691" w:type="pct"/>
            <w:shd w:val="clear" w:color="auto" w:fill="E0E0E0"/>
            <w:vAlign w:val="center"/>
          </w:tcPr>
          <w:p w:rsidR="00A44AEB" w:rsidRPr="009E0183" w:rsidRDefault="00F45EA2" w:rsidP="009E0183">
            <w:pPr>
              <w:jc w:val="center"/>
              <w:rPr>
                <w:rFonts w:ascii="Arial" w:hAnsi="Arial" w:cs="Arial"/>
                <w:b/>
                <w:sz w:val="22"/>
                <w:szCs w:val="22"/>
              </w:rPr>
            </w:pPr>
            <w:r w:rsidRPr="009E0183">
              <w:rPr>
                <w:rFonts w:ascii="Arial" w:hAnsi="Arial" w:cs="Arial"/>
                <w:color w:val="FF0000"/>
                <w:sz w:val="20"/>
                <w:szCs w:val="20"/>
              </w:rPr>
              <w:t> </w:t>
            </w:r>
            <w:r w:rsidR="00A44AEB" w:rsidRPr="009E0183">
              <w:rPr>
                <w:rFonts w:ascii="Arial" w:hAnsi="Arial" w:cs="Arial"/>
                <w:b/>
                <w:sz w:val="22"/>
                <w:szCs w:val="22"/>
              </w:rPr>
              <w:t xml:space="preserve">Acquisition Milestone </w:t>
            </w:r>
          </w:p>
        </w:tc>
        <w:tc>
          <w:tcPr>
            <w:tcW w:w="376" w:type="pct"/>
            <w:shd w:val="clear" w:color="auto" w:fill="E0E0E0"/>
            <w:vAlign w:val="center"/>
          </w:tcPr>
          <w:p w:rsidR="00A44AEB" w:rsidRPr="009E0183" w:rsidRDefault="00A44AEB" w:rsidP="009E0183">
            <w:pPr>
              <w:jc w:val="center"/>
              <w:rPr>
                <w:rFonts w:ascii="Arial" w:hAnsi="Arial" w:cs="Arial"/>
                <w:b/>
                <w:sz w:val="22"/>
                <w:szCs w:val="22"/>
              </w:rPr>
            </w:pPr>
            <w:r w:rsidRPr="009E0183">
              <w:rPr>
                <w:rFonts w:ascii="Arial" w:hAnsi="Arial" w:cs="Arial"/>
                <w:b/>
                <w:sz w:val="22"/>
                <w:szCs w:val="22"/>
              </w:rPr>
              <w:t>N/A</w:t>
            </w:r>
          </w:p>
        </w:tc>
        <w:tc>
          <w:tcPr>
            <w:tcW w:w="660" w:type="pct"/>
            <w:shd w:val="clear" w:color="auto" w:fill="E0E0E0"/>
          </w:tcPr>
          <w:p w:rsidR="00A44AEB" w:rsidRPr="009E0183" w:rsidRDefault="00A44AEB" w:rsidP="009E0183">
            <w:pPr>
              <w:jc w:val="center"/>
              <w:rPr>
                <w:rFonts w:ascii="Arial" w:hAnsi="Arial" w:cs="Arial"/>
                <w:b/>
                <w:sz w:val="22"/>
                <w:szCs w:val="22"/>
              </w:rPr>
            </w:pPr>
            <w:r w:rsidRPr="009E0183">
              <w:rPr>
                <w:rFonts w:ascii="Arial" w:hAnsi="Arial" w:cs="Arial"/>
                <w:b/>
                <w:sz w:val="22"/>
                <w:szCs w:val="22"/>
              </w:rPr>
              <w:t>Target Date</w:t>
            </w:r>
          </w:p>
        </w:tc>
        <w:tc>
          <w:tcPr>
            <w:tcW w:w="660" w:type="pct"/>
            <w:shd w:val="clear" w:color="auto" w:fill="E0E0E0"/>
          </w:tcPr>
          <w:p w:rsidR="00A44AEB" w:rsidRPr="009E0183" w:rsidRDefault="00A44AEB" w:rsidP="009E0183">
            <w:pPr>
              <w:jc w:val="center"/>
              <w:rPr>
                <w:rFonts w:ascii="Arial" w:hAnsi="Arial" w:cs="Arial"/>
                <w:b/>
                <w:sz w:val="22"/>
                <w:szCs w:val="22"/>
              </w:rPr>
            </w:pPr>
            <w:r w:rsidRPr="009E0183">
              <w:rPr>
                <w:rFonts w:ascii="Arial" w:hAnsi="Arial" w:cs="Arial"/>
                <w:b/>
                <w:sz w:val="22"/>
                <w:szCs w:val="22"/>
              </w:rPr>
              <w:t>Revised Date</w:t>
            </w:r>
          </w:p>
        </w:tc>
        <w:tc>
          <w:tcPr>
            <w:tcW w:w="613" w:type="pct"/>
            <w:shd w:val="clear" w:color="auto" w:fill="E0E0E0"/>
          </w:tcPr>
          <w:p w:rsidR="00A44AEB" w:rsidRPr="009E0183" w:rsidRDefault="00A44AEB" w:rsidP="009E0183">
            <w:pPr>
              <w:jc w:val="center"/>
              <w:rPr>
                <w:rFonts w:ascii="Arial" w:hAnsi="Arial" w:cs="Arial"/>
                <w:b/>
                <w:sz w:val="22"/>
                <w:szCs w:val="22"/>
              </w:rPr>
            </w:pPr>
            <w:r w:rsidRPr="009E0183">
              <w:rPr>
                <w:rFonts w:ascii="Arial" w:hAnsi="Arial" w:cs="Arial"/>
                <w:b/>
                <w:sz w:val="22"/>
                <w:szCs w:val="22"/>
              </w:rPr>
              <w:t>Actual Date</w:t>
            </w:r>
          </w:p>
        </w:tc>
      </w:tr>
      <w:tr w:rsidR="00E26481" w:rsidRPr="009E0183">
        <w:trPr>
          <w:trHeight w:val="216"/>
        </w:trPr>
        <w:tc>
          <w:tcPr>
            <w:tcW w:w="2691" w:type="pct"/>
            <w:vAlign w:val="center"/>
          </w:tcPr>
          <w:p w:rsidR="00A44AEB" w:rsidRPr="009E0183" w:rsidRDefault="00A44AEB" w:rsidP="007D2C40">
            <w:pPr>
              <w:rPr>
                <w:rFonts w:ascii="Arial" w:hAnsi="Arial" w:cs="Arial"/>
                <w:sz w:val="20"/>
                <w:szCs w:val="20"/>
              </w:rPr>
            </w:pPr>
            <w:r w:rsidRPr="009E0183">
              <w:rPr>
                <w:rFonts w:ascii="Arial" w:hAnsi="Arial" w:cs="Arial"/>
                <w:sz w:val="20"/>
                <w:szCs w:val="20"/>
              </w:rPr>
              <w:t xml:space="preserve">  1.  Concept Review Completed</w:t>
            </w:r>
            <w:r w:rsidRPr="009E0183">
              <w:rPr>
                <w:rFonts w:ascii="Arial" w:hAnsi="Arial" w:cs="Arial"/>
                <w:sz w:val="20"/>
                <w:szCs w:val="20"/>
              </w:rPr>
              <w:tab/>
            </w:r>
          </w:p>
        </w:tc>
        <w:tc>
          <w:tcPr>
            <w:tcW w:w="376" w:type="pct"/>
          </w:tcPr>
          <w:p w:rsidR="00A44AEB" w:rsidRPr="009E0183" w:rsidRDefault="00A44AEB" w:rsidP="009A0528">
            <w:pPr>
              <w:rPr>
                <w:rFonts w:ascii="Arial" w:hAnsi="Arial" w:cs="Arial"/>
              </w:rPr>
            </w:pPr>
          </w:p>
        </w:tc>
        <w:tc>
          <w:tcPr>
            <w:tcW w:w="660" w:type="pct"/>
          </w:tcPr>
          <w:p w:rsidR="00A44AEB" w:rsidRPr="009E0183" w:rsidRDefault="00A44AEB" w:rsidP="009A0528">
            <w:pPr>
              <w:rPr>
                <w:rFonts w:ascii="Arial" w:hAnsi="Arial" w:cs="Arial"/>
              </w:rPr>
            </w:pPr>
            <w:r w:rsidRPr="009E0183">
              <w:rPr>
                <w:rFonts w:ascii="Arial" w:hAnsi="Arial" w:cs="Arial"/>
              </w:rPr>
              <w:t xml:space="preserve">  </w:t>
            </w:r>
          </w:p>
        </w:tc>
        <w:tc>
          <w:tcPr>
            <w:tcW w:w="660" w:type="pct"/>
          </w:tcPr>
          <w:p w:rsidR="00A44AEB" w:rsidRPr="009E0183" w:rsidRDefault="00A44AEB" w:rsidP="009A0528">
            <w:pPr>
              <w:rPr>
                <w:rFonts w:ascii="Arial" w:hAnsi="Arial" w:cs="Arial"/>
              </w:rPr>
            </w:pPr>
          </w:p>
        </w:tc>
        <w:tc>
          <w:tcPr>
            <w:tcW w:w="613" w:type="pct"/>
          </w:tcPr>
          <w:p w:rsidR="00A44AEB" w:rsidRPr="009E0183" w:rsidRDefault="00A44AEB" w:rsidP="009A0528">
            <w:pPr>
              <w:rPr>
                <w:rFonts w:ascii="Arial" w:hAnsi="Arial" w:cs="Arial"/>
              </w:rPr>
            </w:pPr>
          </w:p>
        </w:tc>
      </w:tr>
      <w:tr w:rsidR="00E26481" w:rsidRPr="009E0183">
        <w:trPr>
          <w:trHeight w:val="216"/>
        </w:trPr>
        <w:tc>
          <w:tcPr>
            <w:tcW w:w="2691" w:type="pct"/>
            <w:vAlign w:val="center"/>
          </w:tcPr>
          <w:p w:rsidR="00A44AEB" w:rsidRPr="009E0183" w:rsidRDefault="00A44AEB" w:rsidP="00A76DA0">
            <w:pPr>
              <w:rPr>
                <w:rFonts w:ascii="Arial" w:hAnsi="Arial" w:cs="Arial"/>
                <w:sz w:val="20"/>
                <w:szCs w:val="20"/>
              </w:rPr>
            </w:pPr>
            <w:r w:rsidRPr="009E0183">
              <w:rPr>
                <w:rFonts w:ascii="Arial" w:hAnsi="Arial" w:cs="Arial"/>
                <w:sz w:val="20"/>
                <w:szCs w:val="20"/>
              </w:rPr>
              <w:t xml:space="preserve">  2.  Acquisition Plan (AP) Approved by CO</w:t>
            </w:r>
          </w:p>
        </w:tc>
        <w:tc>
          <w:tcPr>
            <w:tcW w:w="376" w:type="pct"/>
          </w:tcPr>
          <w:p w:rsidR="00A44AEB" w:rsidRPr="009E0183" w:rsidRDefault="00A44AEB" w:rsidP="009A0528">
            <w:pPr>
              <w:rPr>
                <w:rFonts w:ascii="Arial" w:hAnsi="Arial" w:cs="Arial"/>
              </w:rPr>
            </w:pPr>
          </w:p>
        </w:tc>
        <w:tc>
          <w:tcPr>
            <w:tcW w:w="660" w:type="pct"/>
          </w:tcPr>
          <w:p w:rsidR="00A44AEB" w:rsidRPr="009E0183" w:rsidRDefault="00A44AEB" w:rsidP="009A0528">
            <w:pPr>
              <w:rPr>
                <w:rFonts w:ascii="Arial" w:hAnsi="Arial" w:cs="Arial"/>
              </w:rPr>
            </w:pPr>
          </w:p>
        </w:tc>
        <w:tc>
          <w:tcPr>
            <w:tcW w:w="660" w:type="pct"/>
          </w:tcPr>
          <w:p w:rsidR="00A44AEB" w:rsidRPr="009E0183" w:rsidRDefault="00A44AEB" w:rsidP="009A0528">
            <w:pPr>
              <w:rPr>
                <w:rFonts w:ascii="Arial" w:hAnsi="Arial" w:cs="Arial"/>
              </w:rPr>
            </w:pPr>
          </w:p>
        </w:tc>
        <w:tc>
          <w:tcPr>
            <w:tcW w:w="613" w:type="pct"/>
          </w:tcPr>
          <w:p w:rsidR="00A44AEB" w:rsidRPr="009E0183" w:rsidRDefault="00A44AEB" w:rsidP="009A0528">
            <w:pPr>
              <w:rPr>
                <w:rFonts w:ascii="Arial" w:hAnsi="Arial" w:cs="Arial"/>
              </w:rPr>
            </w:pPr>
          </w:p>
        </w:tc>
      </w:tr>
      <w:tr w:rsidR="00E26481" w:rsidRPr="009E0183">
        <w:trPr>
          <w:trHeight w:val="216"/>
        </w:trPr>
        <w:tc>
          <w:tcPr>
            <w:tcW w:w="2691" w:type="pct"/>
            <w:vAlign w:val="center"/>
          </w:tcPr>
          <w:p w:rsidR="00A44AEB" w:rsidRPr="009E0183" w:rsidRDefault="00A44AEB" w:rsidP="007D2C40">
            <w:pPr>
              <w:rPr>
                <w:rFonts w:ascii="Arial" w:hAnsi="Arial" w:cs="Arial"/>
                <w:sz w:val="20"/>
                <w:szCs w:val="20"/>
              </w:rPr>
            </w:pPr>
            <w:r w:rsidRPr="009E0183">
              <w:rPr>
                <w:rFonts w:ascii="Arial" w:hAnsi="Arial" w:cs="Arial"/>
                <w:sz w:val="20"/>
                <w:szCs w:val="20"/>
              </w:rPr>
              <w:t xml:space="preserve">  3.  Acquisition Plan Received by CCO or designee  </w:t>
            </w:r>
          </w:p>
        </w:tc>
        <w:tc>
          <w:tcPr>
            <w:tcW w:w="376" w:type="pct"/>
          </w:tcPr>
          <w:p w:rsidR="00A44AEB" w:rsidRPr="009E0183" w:rsidRDefault="00A44AEB" w:rsidP="009A0528">
            <w:pPr>
              <w:rPr>
                <w:rFonts w:ascii="Arial" w:hAnsi="Arial" w:cs="Arial"/>
              </w:rPr>
            </w:pPr>
          </w:p>
        </w:tc>
        <w:tc>
          <w:tcPr>
            <w:tcW w:w="660" w:type="pct"/>
          </w:tcPr>
          <w:p w:rsidR="00A44AEB" w:rsidRPr="009E0183" w:rsidRDefault="00A44AEB" w:rsidP="009A0528">
            <w:pPr>
              <w:rPr>
                <w:rFonts w:ascii="Arial" w:hAnsi="Arial" w:cs="Arial"/>
              </w:rPr>
            </w:pPr>
          </w:p>
        </w:tc>
        <w:tc>
          <w:tcPr>
            <w:tcW w:w="660" w:type="pct"/>
          </w:tcPr>
          <w:p w:rsidR="00A44AEB" w:rsidRPr="009E0183" w:rsidRDefault="00A44AEB" w:rsidP="009A0528">
            <w:pPr>
              <w:rPr>
                <w:rFonts w:ascii="Arial" w:hAnsi="Arial" w:cs="Arial"/>
              </w:rPr>
            </w:pPr>
          </w:p>
        </w:tc>
        <w:tc>
          <w:tcPr>
            <w:tcW w:w="613" w:type="pct"/>
          </w:tcPr>
          <w:p w:rsidR="00A44AEB" w:rsidRPr="009E0183" w:rsidRDefault="00A44AEB" w:rsidP="009A0528">
            <w:pPr>
              <w:rPr>
                <w:rFonts w:ascii="Arial" w:hAnsi="Arial" w:cs="Arial"/>
              </w:rPr>
            </w:pPr>
          </w:p>
        </w:tc>
      </w:tr>
      <w:tr w:rsidR="00E26481" w:rsidRPr="009E0183">
        <w:trPr>
          <w:trHeight w:val="216"/>
        </w:trPr>
        <w:tc>
          <w:tcPr>
            <w:tcW w:w="2691" w:type="pct"/>
            <w:vAlign w:val="center"/>
          </w:tcPr>
          <w:p w:rsidR="00A44AEB" w:rsidRPr="009E0183" w:rsidRDefault="00A44AEB" w:rsidP="007D2C40">
            <w:pPr>
              <w:rPr>
                <w:rFonts w:ascii="Arial" w:hAnsi="Arial" w:cs="Arial"/>
                <w:sz w:val="20"/>
                <w:szCs w:val="20"/>
              </w:rPr>
            </w:pPr>
            <w:r w:rsidRPr="009E0183">
              <w:rPr>
                <w:rFonts w:ascii="Arial" w:hAnsi="Arial" w:cs="Arial"/>
                <w:sz w:val="20"/>
                <w:szCs w:val="20"/>
              </w:rPr>
              <w:t xml:space="preserve">  4.  Market Research Completed </w:t>
            </w:r>
          </w:p>
        </w:tc>
        <w:tc>
          <w:tcPr>
            <w:tcW w:w="376" w:type="pct"/>
          </w:tcPr>
          <w:p w:rsidR="00A44AEB" w:rsidRPr="009E0183" w:rsidRDefault="00A44AEB" w:rsidP="009A0528">
            <w:pPr>
              <w:rPr>
                <w:rFonts w:ascii="Arial" w:hAnsi="Arial" w:cs="Arial"/>
              </w:rPr>
            </w:pPr>
          </w:p>
        </w:tc>
        <w:tc>
          <w:tcPr>
            <w:tcW w:w="660" w:type="pct"/>
          </w:tcPr>
          <w:p w:rsidR="00A44AEB" w:rsidRPr="009E0183" w:rsidRDefault="00A44AEB" w:rsidP="009A0528">
            <w:pPr>
              <w:rPr>
                <w:rFonts w:ascii="Arial" w:hAnsi="Arial" w:cs="Arial"/>
              </w:rPr>
            </w:pPr>
          </w:p>
        </w:tc>
        <w:tc>
          <w:tcPr>
            <w:tcW w:w="660" w:type="pct"/>
          </w:tcPr>
          <w:p w:rsidR="00A44AEB" w:rsidRPr="009E0183" w:rsidRDefault="00A44AEB" w:rsidP="009A0528">
            <w:pPr>
              <w:rPr>
                <w:rFonts w:ascii="Arial" w:hAnsi="Arial" w:cs="Arial"/>
              </w:rPr>
            </w:pPr>
          </w:p>
        </w:tc>
        <w:tc>
          <w:tcPr>
            <w:tcW w:w="613" w:type="pct"/>
          </w:tcPr>
          <w:p w:rsidR="00A44AEB" w:rsidRPr="009E0183" w:rsidRDefault="00A44AEB" w:rsidP="009A0528">
            <w:pPr>
              <w:rPr>
                <w:rFonts w:ascii="Arial" w:hAnsi="Arial" w:cs="Arial"/>
              </w:rPr>
            </w:pPr>
          </w:p>
        </w:tc>
      </w:tr>
      <w:tr w:rsidR="00E26481" w:rsidRPr="009E0183">
        <w:trPr>
          <w:trHeight w:val="216"/>
        </w:trPr>
        <w:tc>
          <w:tcPr>
            <w:tcW w:w="2691" w:type="pct"/>
            <w:vAlign w:val="center"/>
          </w:tcPr>
          <w:p w:rsidR="00A44AEB" w:rsidRPr="009E0183" w:rsidRDefault="007D2C40" w:rsidP="00A76DA0">
            <w:pPr>
              <w:rPr>
                <w:rFonts w:ascii="Arial" w:hAnsi="Arial" w:cs="Arial"/>
                <w:sz w:val="20"/>
                <w:szCs w:val="20"/>
              </w:rPr>
            </w:pPr>
            <w:r w:rsidRPr="009E0183">
              <w:rPr>
                <w:rFonts w:ascii="Arial" w:hAnsi="Arial" w:cs="Arial"/>
                <w:sz w:val="20"/>
                <w:szCs w:val="20"/>
              </w:rPr>
              <w:t xml:space="preserve">  </w:t>
            </w:r>
            <w:r w:rsidR="00454CB5" w:rsidRPr="009E0183">
              <w:rPr>
                <w:rFonts w:ascii="Arial" w:hAnsi="Arial" w:cs="Arial"/>
                <w:sz w:val="20"/>
                <w:szCs w:val="20"/>
              </w:rPr>
              <w:t>5.  Small Business Review Completed</w:t>
            </w:r>
          </w:p>
        </w:tc>
        <w:tc>
          <w:tcPr>
            <w:tcW w:w="376" w:type="pct"/>
          </w:tcPr>
          <w:p w:rsidR="00A44AEB" w:rsidRPr="009E0183" w:rsidRDefault="00A44AEB" w:rsidP="009A0528">
            <w:pPr>
              <w:rPr>
                <w:rFonts w:ascii="Arial" w:hAnsi="Arial" w:cs="Arial"/>
              </w:rPr>
            </w:pPr>
          </w:p>
        </w:tc>
        <w:tc>
          <w:tcPr>
            <w:tcW w:w="660" w:type="pct"/>
          </w:tcPr>
          <w:p w:rsidR="00A44AEB" w:rsidRPr="009E0183" w:rsidRDefault="00A44AEB" w:rsidP="009A0528">
            <w:pPr>
              <w:rPr>
                <w:rFonts w:ascii="Arial" w:hAnsi="Arial" w:cs="Arial"/>
              </w:rPr>
            </w:pPr>
          </w:p>
        </w:tc>
        <w:tc>
          <w:tcPr>
            <w:tcW w:w="660" w:type="pct"/>
          </w:tcPr>
          <w:p w:rsidR="00A44AEB" w:rsidRPr="009E0183" w:rsidRDefault="00A44AEB" w:rsidP="009A0528">
            <w:pPr>
              <w:rPr>
                <w:rFonts w:ascii="Arial" w:hAnsi="Arial" w:cs="Arial"/>
              </w:rPr>
            </w:pPr>
          </w:p>
        </w:tc>
        <w:tc>
          <w:tcPr>
            <w:tcW w:w="613" w:type="pct"/>
          </w:tcPr>
          <w:p w:rsidR="00A44AEB" w:rsidRPr="009E0183" w:rsidRDefault="00A44AEB" w:rsidP="009A0528">
            <w:pPr>
              <w:rPr>
                <w:rFonts w:ascii="Arial" w:hAnsi="Arial" w:cs="Arial"/>
              </w:rPr>
            </w:pPr>
          </w:p>
        </w:tc>
      </w:tr>
      <w:tr w:rsidR="00E26481" w:rsidRPr="009E0183">
        <w:trPr>
          <w:trHeight w:val="216"/>
        </w:trPr>
        <w:tc>
          <w:tcPr>
            <w:tcW w:w="2691" w:type="pct"/>
            <w:vAlign w:val="center"/>
          </w:tcPr>
          <w:p w:rsidR="00A44AEB" w:rsidRPr="009E0183" w:rsidRDefault="007D2C40" w:rsidP="009E0183">
            <w:pPr>
              <w:ind w:left="432" w:hanging="360"/>
              <w:rPr>
                <w:rFonts w:ascii="Arial" w:hAnsi="Arial" w:cs="Arial"/>
                <w:sz w:val="20"/>
                <w:szCs w:val="20"/>
              </w:rPr>
            </w:pPr>
            <w:r w:rsidRPr="009E0183">
              <w:rPr>
                <w:rFonts w:ascii="Arial" w:hAnsi="Arial" w:cs="Arial"/>
                <w:sz w:val="20"/>
                <w:szCs w:val="20"/>
              </w:rPr>
              <w:t xml:space="preserve"> </w:t>
            </w:r>
            <w:r w:rsidR="00454CB5" w:rsidRPr="009E0183">
              <w:rPr>
                <w:rFonts w:ascii="Arial" w:hAnsi="Arial" w:cs="Arial"/>
                <w:sz w:val="20"/>
                <w:szCs w:val="20"/>
              </w:rPr>
              <w:t xml:space="preserve">6.  Small Business Bundling Determination </w:t>
            </w:r>
            <w:r w:rsidR="007364E6" w:rsidRPr="009E0183">
              <w:rPr>
                <w:rFonts w:ascii="Arial" w:hAnsi="Arial" w:cs="Arial"/>
                <w:sz w:val="20"/>
                <w:szCs w:val="20"/>
              </w:rPr>
              <w:t xml:space="preserve"> </w:t>
            </w:r>
            <w:r w:rsidR="00454CB5" w:rsidRPr="009E0183">
              <w:rPr>
                <w:rFonts w:ascii="Arial" w:hAnsi="Arial" w:cs="Arial"/>
                <w:sz w:val="20"/>
                <w:szCs w:val="20"/>
              </w:rPr>
              <w:t xml:space="preserve">Approved </w:t>
            </w:r>
          </w:p>
        </w:tc>
        <w:tc>
          <w:tcPr>
            <w:tcW w:w="376" w:type="pct"/>
          </w:tcPr>
          <w:p w:rsidR="00A44AEB" w:rsidRPr="009E0183" w:rsidRDefault="00A44AEB" w:rsidP="009A0528">
            <w:pPr>
              <w:rPr>
                <w:rFonts w:ascii="Arial" w:hAnsi="Arial" w:cs="Arial"/>
              </w:rPr>
            </w:pPr>
          </w:p>
        </w:tc>
        <w:tc>
          <w:tcPr>
            <w:tcW w:w="660" w:type="pct"/>
          </w:tcPr>
          <w:p w:rsidR="00A44AEB" w:rsidRPr="009E0183" w:rsidRDefault="00A44AEB" w:rsidP="009A0528">
            <w:pPr>
              <w:rPr>
                <w:rFonts w:ascii="Arial" w:hAnsi="Arial" w:cs="Arial"/>
              </w:rPr>
            </w:pPr>
          </w:p>
        </w:tc>
        <w:tc>
          <w:tcPr>
            <w:tcW w:w="660" w:type="pct"/>
          </w:tcPr>
          <w:p w:rsidR="00A44AEB" w:rsidRPr="009E0183" w:rsidRDefault="00A44AEB" w:rsidP="009A0528">
            <w:pPr>
              <w:rPr>
                <w:rFonts w:ascii="Arial" w:hAnsi="Arial" w:cs="Arial"/>
              </w:rPr>
            </w:pPr>
          </w:p>
        </w:tc>
        <w:tc>
          <w:tcPr>
            <w:tcW w:w="613" w:type="pct"/>
          </w:tcPr>
          <w:p w:rsidR="00A44AEB" w:rsidRPr="009E0183" w:rsidRDefault="00A44AEB" w:rsidP="009A0528">
            <w:pPr>
              <w:rPr>
                <w:rFonts w:ascii="Arial" w:hAnsi="Arial" w:cs="Arial"/>
              </w:rPr>
            </w:pPr>
          </w:p>
        </w:tc>
      </w:tr>
      <w:tr w:rsidR="00E26481" w:rsidRPr="009E0183">
        <w:trPr>
          <w:trHeight w:val="216"/>
        </w:trPr>
        <w:tc>
          <w:tcPr>
            <w:tcW w:w="2691" w:type="pct"/>
            <w:vAlign w:val="center"/>
          </w:tcPr>
          <w:p w:rsidR="00A44AEB" w:rsidRPr="009E0183" w:rsidRDefault="007364E6" w:rsidP="00A76DA0">
            <w:pPr>
              <w:rPr>
                <w:rFonts w:ascii="Arial" w:hAnsi="Arial" w:cs="Arial"/>
                <w:sz w:val="20"/>
                <w:szCs w:val="20"/>
              </w:rPr>
            </w:pPr>
            <w:r w:rsidRPr="009E0183">
              <w:rPr>
                <w:rFonts w:ascii="Arial" w:hAnsi="Arial" w:cs="Arial"/>
                <w:sz w:val="20"/>
                <w:szCs w:val="20"/>
              </w:rPr>
              <w:t xml:space="preserve">  </w:t>
            </w:r>
            <w:r w:rsidR="00454CB5" w:rsidRPr="009E0183">
              <w:rPr>
                <w:rFonts w:ascii="Arial" w:hAnsi="Arial" w:cs="Arial"/>
                <w:sz w:val="20"/>
                <w:szCs w:val="20"/>
              </w:rPr>
              <w:t>7.  8(a) offering letter sent to SBA</w:t>
            </w:r>
          </w:p>
        </w:tc>
        <w:tc>
          <w:tcPr>
            <w:tcW w:w="376" w:type="pct"/>
          </w:tcPr>
          <w:p w:rsidR="00A44AEB" w:rsidRPr="009E0183" w:rsidRDefault="00A44AEB" w:rsidP="009A0528">
            <w:pPr>
              <w:rPr>
                <w:rFonts w:ascii="Arial" w:hAnsi="Arial" w:cs="Arial"/>
              </w:rPr>
            </w:pPr>
          </w:p>
        </w:tc>
        <w:tc>
          <w:tcPr>
            <w:tcW w:w="660" w:type="pct"/>
          </w:tcPr>
          <w:p w:rsidR="00A44AEB" w:rsidRPr="009E0183" w:rsidRDefault="00A44AEB" w:rsidP="009A0528">
            <w:pPr>
              <w:rPr>
                <w:rFonts w:ascii="Arial" w:hAnsi="Arial" w:cs="Arial"/>
              </w:rPr>
            </w:pPr>
          </w:p>
        </w:tc>
        <w:tc>
          <w:tcPr>
            <w:tcW w:w="660" w:type="pct"/>
          </w:tcPr>
          <w:p w:rsidR="00A44AEB" w:rsidRPr="009E0183" w:rsidRDefault="00A44AEB" w:rsidP="009A0528">
            <w:pPr>
              <w:rPr>
                <w:rFonts w:ascii="Arial" w:hAnsi="Arial" w:cs="Arial"/>
              </w:rPr>
            </w:pPr>
          </w:p>
        </w:tc>
        <w:tc>
          <w:tcPr>
            <w:tcW w:w="613" w:type="pct"/>
          </w:tcPr>
          <w:p w:rsidR="00A44AEB" w:rsidRPr="009E0183" w:rsidRDefault="00A44AEB" w:rsidP="009A0528">
            <w:pPr>
              <w:rPr>
                <w:rFonts w:ascii="Arial" w:hAnsi="Arial" w:cs="Arial"/>
              </w:rPr>
            </w:pPr>
          </w:p>
        </w:tc>
      </w:tr>
      <w:tr w:rsidR="00E26481" w:rsidRPr="009E0183">
        <w:trPr>
          <w:trHeight w:val="216"/>
        </w:trPr>
        <w:tc>
          <w:tcPr>
            <w:tcW w:w="2691" w:type="pct"/>
            <w:vAlign w:val="center"/>
          </w:tcPr>
          <w:p w:rsidR="00454CB5" w:rsidRPr="009E0183" w:rsidRDefault="00454CB5" w:rsidP="007D2C40">
            <w:pPr>
              <w:rPr>
                <w:rFonts w:ascii="Arial" w:hAnsi="Arial" w:cs="Arial"/>
                <w:sz w:val="20"/>
                <w:szCs w:val="20"/>
              </w:rPr>
            </w:pPr>
            <w:r w:rsidRPr="009E0183">
              <w:rPr>
                <w:rFonts w:ascii="Arial" w:hAnsi="Arial" w:cs="Arial"/>
                <w:sz w:val="20"/>
                <w:szCs w:val="20"/>
              </w:rPr>
              <w:t xml:space="preserve">  8.  SBA approval of acquisition in the 8(a) program</w:t>
            </w:r>
          </w:p>
        </w:tc>
        <w:tc>
          <w:tcPr>
            <w:tcW w:w="376" w:type="pct"/>
          </w:tcPr>
          <w:p w:rsidR="00454CB5" w:rsidRPr="009E0183" w:rsidRDefault="00454CB5" w:rsidP="009A0528">
            <w:pPr>
              <w:rPr>
                <w:rFonts w:ascii="Arial" w:hAnsi="Arial" w:cs="Arial"/>
              </w:rPr>
            </w:pPr>
          </w:p>
        </w:tc>
        <w:tc>
          <w:tcPr>
            <w:tcW w:w="660" w:type="pct"/>
          </w:tcPr>
          <w:p w:rsidR="00454CB5" w:rsidRPr="009E0183" w:rsidRDefault="00454CB5" w:rsidP="009A0528">
            <w:pPr>
              <w:rPr>
                <w:rFonts w:ascii="Arial" w:hAnsi="Arial" w:cs="Arial"/>
              </w:rPr>
            </w:pPr>
          </w:p>
        </w:tc>
        <w:tc>
          <w:tcPr>
            <w:tcW w:w="660" w:type="pct"/>
          </w:tcPr>
          <w:p w:rsidR="00454CB5" w:rsidRPr="009E0183" w:rsidRDefault="00454CB5" w:rsidP="009A0528">
            <w:pPr>
              <w:rPr>
                <w:rFonts w:ascii="Arial" w:hAnsi="Arial" w:cs="Arial"/>
              </w:rPr>
            </w:pPr>
          </w:p>
        </w:tc>
        <w:tc>
          <w:tcPr>
            <w:tcW w:w="613" w:type="pct"/>
          </w:tcPr>
          <w:p w:rsidR="00454CB5" w:rsidRPr="009E0183" w:rsidRDefault="00454CB5" w:rsidP="009A0528">
            <w:pPr>
              <w:rPr>
                <w:rFonts w:ascii="Arial" w:hAnsi="Arial" w:cs="Arial"/>
              </w:rPr>
            </w:pPr>
          </w:p>
        </w:tc>
      </w:tr>
      <w:tr w:rsidR="00E26481" w:rsidRPr="009E0183">
        <w:trPr>
          <w:trHeight w:val="216"/>
        </w:trPr>
        <w:tc>
          <w:tcPr>
            <w:tcW w:w="2691" w:type="pct"/>
            <w:vAlign w:val="center"/>
          </w:tcPr>
          <w:p w:rsidR="00454CB5" w:rsidRPr="009E0183" w:rsidRDefault="00454CB5" w:rsidP="009E0183">
            <w:pPr>
              <w:ind w:left="432" w:hanging="432"/>
              <w:rPr>
                <w:rFonts w:ascii="Arial" w:hAnsi="Arial" w:cs="Arial"/>
                <w:sz w:val="20"/>
                <w:szCs w:val="20"/>
              </w:rPr>
            </w:pPr>
            <w:r w:rsidRPr="009E0183">
              <w:rPr>
                <w:rFonts w:ascii="Arial" w:hAnsi="Arial" w:cs="Arial"/>
                <w:sz w:val="20"/>
                <w:szCs w:val="20"/>
              </w:rPr>
              <w:t xml:space="preserve">  9.  Justification for Other than Full and Open Competition (JOFOC)/Limited Source Justification (LSJ) Routed for approval</w:t>
            </w:r>
            <w:r w:rsidRPr="009E0183">
              <w:rPr>
                <w:rFonts w:ascii="Arial" w:hAnsi="Arial" w:cs="Arial"/>
                <w:sz w:val="20"/>
                <w:szCs w:val="20"/>
              </w:rPr>
              <w:tab/>
              <w:t> </w:t>
            </w:r>
          </w:p>
        </w:tc>
        <w:tc>
          <w:tcPr>
            <w:tcW w:w="376" w:type="pct"/>
          </w:tcPr>
          <w:p w:rsidR="00454CB5" w:rsidRPr="009E0183" w:rsidRDefault="00454CB5" w:rsidP="009A0528">
            <w:pPr>
              <w:rPr>
                <w:rFonts w:ascii="Arial" w:hAnsi="Arial" w:cs="Arial"/>
              </w:rPr>
            </w:pPr>
          </w:p>
        </w:tc>
        <w:tc>
          <w:tcPr>
            <w:tcW w:w="660" w:type="pct"/>
          </w:tcPr>
          <w:p w:rsidR="00454CB5" w:rsidRPr="009E0183" w:rsidRDefault="00454CB5" w:rsidP="009A0528">
            <w:pPr>
              <w:rPr>
                <w:rFonts w:ascii="Arial" w:hAnsi="Arial" w:cs="Arial"/>
              </w:rPr>
            </w:pPr>
          </w:p>
        </w:tc>
        <w:tc>
          <w:tcPr>
            <w:tcW w:w="660" w:type="pct"/>
          </w:tcPr>
          <w:p w:rsidR="00454CB5" w:rsidRPr="009E0183" w:rsidRDefault="00454CB5" w:rsidP="009A0528">
            <w:pPr>
              <w:rPr>
                <w:rFonts w:ascii="Arial" w:hAnsi="Arial" w:cs="Arial"/>
              </w:rPr>
            </w:pPr>
          </w:p>
        </w:tc>
        <w:tc>
          <w:tcPr>
            <w:tcW w:w="613" w:type="pct"/>
          </w:tcPr>
          <w:p w:rsidR="00454CB5" w:rsidRPr="009E0183" w:rsidRDefault="00454CB5" w:rsidP="009A0528">
            <w:pPr>
              <w:rPr>
                <w:rFonts w:ascii="Arial" w:hAnsi="Arial" w:cs="Arial"/>
              </w:rPr>
            </w:pPr>
          </w:p>
        </w:tc>
      </w:tr>
      <w:tr w:rsidR="00E26481" w:rsidRPr="009E0183">
        <w:trPr>
          <w:trHeight w:val="216"/>
        </w:trPr>
        <w:tc>
          <w:tcPr>
            <w:tcW w:w="2691" w:type="pct"/>
            <w:vAlign w:val="center"/>
          </w:tcPr>
          <w:p w:rsidR="00454CB5" w:rsidRPr="009E0183" w:rsidRDefault="00454CB5" w:rsidP="007D2C40">
            <w:pPr>
              <w:rPr>
                <w:rFonts w:ascii="Arial" w:hAnsi="Arial" w:cs="Arial"/>
                <w:sz w:val="20"/>
                <w:szCs w:val="20"/>
              </w:rPr>
            </w:pPr>
            <w:r w:rsidRPr="009E0183">
              <w:rPr>
                <w:rFonts w:ascii="Arial" w:hAnsi="Arial" w:cs="Arial"/>
                <w:sz w:val="20"/>
                <w:szCs w:val="20"/>
              </w:rPr>
              <w:t>10.  JOFOC/LSJ Approved</w:t>
            </w:r>
            <w:r w:rsidRPr="009E0183">
              <w:rPr>
                <w:rFonts w:ascii="Arial" w:hAnsi="Arial" w:cs="Arial"/>
                <w:sz w:val="20"/>
                <w:szCs w:val="20"/>
              </w:rPr>
              <w:tab/>
            </w:r>
          </w:p>
        </w:tc>
        <w:tc>
          <w:tcPr>
            <w:tcW w:w="376" w:type="pct"/>
          </w:tcPr>
          <w:p w:rsidR="00454CB5" w:rsidRPr="009E0183" w:rsidRDefault="00454CB5" w:rsidP="009A0528">
            <w:pPr>
              <w:rPr>
                <w:rFonts w:ascii="Arial" w:hAnsi="Arial" w:cs="Arial"/>
              </w:rPr>
            </w:pPr>
          </w:p>
        </w:tc>
        <w:tc>
          <w:tcPr>
            <w:tcW w:w="660" w:type="pct"/>
          </w:tcPr>
          <w:p w:rsidR="00454CB5" w:rsidRPr="009E0183" w:rsidRDefault="00454CB5" w:rsidP="009A0528">
            <w:pPr>
              <w:rPr>
                <w:rFonts w:ascii="Arial" w:hAnsi="Arial" w:cs="Arial"/>
              </w:rPr>
            </w:pPr>
          </w:p>
        </w:tc>
        <w:tc>
          <w:tcPr>
            <w:tcW w:w="660" w:type="pct"/>
          </w:tcPr>
          <w:p w:rsidR="00454CB5" w:rsidRPr="009E0183" w:rsidRDefault="00454CB5" w:rsidP="009A0528">
            <w:pPr>
              <w:rPr>
                <w:rFonts w:ascii="Arial" w:hAnsi="Arial" w:cs="Arial"/>
              </w:rPr>
            </w:pPr>
          </w:p>
        </w:tc>
        <w:tc>
          <w:tcPr>
            <w:tcW w:w="613" w:type="pct"/>
          </w:tcPr>
          <w:p w:rsidR="00454CB5" w:rsidRPr="009E0183" w:rsidRDefault="00454CB5" w:rsidP="009A0528">
            <w:pPr>
              <w:rPr>
                <w:rFonts w:ascii="Arial" w:hAnsi="Arial" w:cs="Arial"/>
              </w:rPr>
            </w:pPr>
          </w:p>
        </w:tc>
      </w:tr>
      <w:tr w:rsidR="00E26481" w:rsidRPr="009E0183">
        <w:trPr>
          <w:trHeight w:val="216"/>
        </w:trPr>
        <w:tc>
          <w:tcPr>
            <w:tcW w:w="2691" w:type="pct"/>
            <w:vAlign w:val="center"/>
          </w:tcPr>
          <w:p w:rsidR="00454CB5" w:rsidRPr="009E0183" w:rsidRDefault="00454CB5" w:rsidP="00AC0352">
            <w:pPr>
              <w:rPr>
                <w:rFonts w:ascii="Arial" w:hAnsi="Arial" w:cs="Arial"/>
                <w:sz w:val="20"/>
                <w:szCs w:val="20"/>
              </w:rPr>
            </w:pPr>
            <w:r w:rsidRPr="009E0183">
              <w:rPr>
                <w:rFonts w:ascii="Arial" w:hAnsi="Arial" w:cs="Arial"/>
                <w:sz w:val="20"/>
                <w:szCs w:val="20"/>
              </w:rPr>
              <w:t>1</w:t>
            </w:r>
            <w:r w:rsidR="00AC0352">
              <w:rPr>
                <w:rFonts w:ascii="Arial" w:hAnsi="Arial" w:cs="Arial"/>
                <w:sz w:val="20"/>
                <w:szCs w:val="20"/>
              </w:rPr>
              <w:t>1</w:t>
            </w:r>
            <w:r w:rsidRPr="009E0183">
              <w:rPr>
                <w:rFonts w:ascii="Arial" w:hAnsi="Arial" w:cs="Arial"/>
                <w:sz w:val="20"/>
                <w:szCs w:val="20"/>
              </w:rPr>
              <w:t>. Presolicitation Notice Published in FedBizOpps</w:t>
            </w:r>
          </w:p>
        </w:tc>
        <w:tc>
          <w:tcPr>
            <w:tcW w:w="376" w:type="pct"/>
          </w:tcPr>
          <w:p w:rsidR="00454CB5" w:rsidRPr="009E0183" w:rsidRDefault="00454CB5" w:rsidP="009A0528">
            <w:pPr>
              <w:rPr>
                <w:rFonts w:ascii="Arial" w:hAnsi="Arial" w:cs="Arial"/>
              </w:rPr>
            </w:pPr>
          </w:p>
        </w:tc>
        <w:tc>
          <w:tcPr>
            <w:tcW w:w="660" w:type="pct"/>
          </w:tcPr>
          <w:p w:rsidR="00454CB5" w:rsidRPr="009E0183" w:rsidRDefault="00454CB5" w:rsidP="009A0528">
            <w:pPr>
              <w:rPr>
                <w:rFonts w:ascii="Arial" w:hAnsi="Arial" w:cs="Arial"/>
              </w:rPr>
            </w:pPr>
          </w:p>
        </w:tc>
        <w:tc>
          <w:tcPr>
            <w:tcW w:w="660" w:type="pct"/>
          </w:tcPr>
          <w:p w:rsidR="00454CB5" w:rsidRPr="009E0183" w:rsidRDefault="00454CB5" w:rsidP="009A0528">
            <w:pPr>
              <w:rPr>
                <w:rFonts w:ascii="Arial" w:hAnsi="Arial" w:cs="Arial"/>
              </w:rPr>
            </w:pPr>
          </w:p>
        </w:tc>
        <w:tc>
          <w:tcPr>
            <w:tcW w:w="613" w:type="pct"/>
          </w:tcPr>
          <w:p w:rsidR="00454CB5" w:rsidRPr="009E0183" w:rsidRDefault="00454CB5" w:rsidP="009A0528">
            <w:pPr>
              <w:rPr>
                <w:rFonts w:ascii="Arial" w:hAnsi="Arial" w:cs="Arial"/>
              </w:rPr>
            </w:pPr>
          </w:p>
        </w:tc>
      </w:tr>
      <w:tr w:rsidR="00E26481" w:rsidRPr="009E0183">
        <w:trPr>
          <w:trHeight w:val="216"/>
        </w:trPr>
        <w:tc>
          <w:tcPr>
            <w:tcW w:w="2691" w:type="pct"/>
            <w:vAlign w:val="center"/>
          </w:tcPr>
          <w:p w:rsidR="00454CB5" w:rsidRPr="009E0183" w:rsidRDefault="00454CB5" w:rsidP="00AC0352">
            <w:pPr>
              <w:rPr>
                <w:rFonts w:ascii="Arial" w:hAnsi="Arial" w:cs="Arial"/>
                <w:sz w:val="20"/>
                <w:szCs w:val="20"/>
              </w:rPr>
            </w:pPr>
            <w:r w:rsidRPr="009E0183">
              <w:rPr>
                <w:rFonts w:ascii="Arial" w:hAnsi="Arial" w:cs="Arial"/>
                <w:sz w:val="20"/>
                <w:szCs w:val="20"/>
              </w:rPr>
              <w:t>1</w:t>
            </w:r>
            <w:r w:rsidR="00AC0352">
              <w:rPr>
                <w:rFonts w:ascii="Arial" w:hAnsi="Arial" w:cs="Arial"/>
                <w:sz w:val="20"/>
                <w:szCs w:val="20"/>
              </w:rPr>
              <w:t>2</w:t>
            </w:r>
            <w:r w:rsidRPr="009E0183">
              <w:rPr>
                <w:rFonts w:ascii="Arial" w:hAnsi="Arial" w:cs="Arial"/>
                <w:sz w:val="20"/>
                <w:szCs w:val="20"/>
              </w:rPr>
              <w:t>. Solicitation Issued</w:t>
            </w:r>
          </w:p>
        </w:tc>
        <w:tc>
          <w:tcPr>
            <w:tcW w:w="376" w:type="pct"/>
          </w:tcPr>
          <w:p w:rsidR="00454CB5" w:rsidRPr="009E0183" w:rsidRDefault="00454CB5" w:rsidP="009A0528">
            <w:pPr>
              <w:rPr>
                <w:rFonts w:ascii="Arial" w:hAnsi="Arial" w:cs="Arial"/>
              </w:rPr>
            </w:pPr>
          </w:p>
        </w:tc>
        <w:tc>
          <w:tcPr>
            <w:tcW w:w="660" w:type="pct"/>
          </w:tcPr>
          <w:p w:rsidR="00454CB5" w:rsidRPr="009E0183" w:rsidRDefault="00454CB5" w:rsidP="009A0528">
            <w:pPr>
              <w:rPr>
                <w:rFonts w:ascii="Arial" w:hAnsi="Arial" w:cs="Arial"/>
              </w:rPr>
            </w:pPr>
          </w:p>
        </w:tc>
        <w:tc>
          <w:tcPr>
            <w:tcW w:w="660" w:type="pct"/>
          </w:tcPr>
          <w:p w:rsidR="00454CB5" w:rsidRPr="009E0183" w:rsidRDefault="00454CB5" w:rsidP="009A0528">
            <w:pPr>
              <w:rPr>
                <w:rFonts w:ascii="Arial" w:hAnsi="Arial" w:cs="Arial"/>
              </w:rPr>
            </w:pPr>
          </w:p>
        </w:tc>
        <w:tc>
          <w:tcPr>
            <w:tcW w:w="613" w:type="pct"/>
          </w:tcPr>
          <w:p w:rsidR="00454CB5" w:rsidRPr="009E0183" w:rsidRDefault="00454CB5" w:rsidP="009A0528">
            <w:pPr>
              <w:rPr>
                <w:rFonts w:ascii="Arial" w:hAnsi="Arial" w:cs="Arial"/>
              </w:rPr>
            </w:pPr>
          </w:p>
        </w:tc>
      </w:tr>
      <w:tr w:rsidR="00E26481" w:rsidRPr="009E0183">
        <w:trPr>
          <w:trHeight w:val="216"/>
        </w:trPr>
        <w:tc>
          <w:tcPr>
            <w:tcW w:w="2691" w:type="pct"/>
            <w:vAlign w:val="center"/>
          </w:tcPr>
          <w:p w:rsidR="00454CB5" w:rsidRPr="009E0183" w:rsidRDefault="00454CB5" w:rsidP="00AC0352">
            <w:pPr>
              <w:rPr>
                <w:rFonts w:ascii="Arial" w:hAnsi="Arial" w:cs="Arial"/>
                <w:sz w:val="20"/>
                <w:szCs w:val="20"/>
              </w:rPr>
            </w:pPr>
            <w:r w:rsidRPr="009E0183">
              <w:rPr>
                <w:rFonts w:ascii="Arial" w:hAnsi="Arial" w:cs="Arial"/>
                <w:sz w:val="20"/>
                <w:szCs w:val="20"/>
              </w:rPr>
              <w:t>1</w:t>
            </w:r>
            <w:r w:rsidR="00AC0352">
              <w:rPr>
                <w:rFonts w:ascii="Arial" w:hAnsi="Arial" w:cs="Arial"/>
                <w:sz w:val="20"/>
                <w:szCs w:val="20"/>
              </w:rPr>
              <w:t>3</w:t>
            </w:r>
            <w:r w:rsidRPr="009E0183">
              <w:rPr>
                <w:rFonts w:ascii="Arial" w:hAnsi="Arial" w:cs="Arial"/>
                <w:sz w:val="20"/>
                <w:szCs w:val="20"/>
              </w:rPr>
              <w:t>. Pre-proposal Conference Held</w:t>
            </w:r>
            <w:r w:rsidRPr="009E0183">
              <w:rPr>
                <w:rFonts w:ascii="Arial" w:hAnsi="Arial" w:cs="Arial"/>
                <w:sz w:val="20"/>
                <w:szCs w:val="20"/>
              </w:rPr>
              <w:tab/>
              <w:t> </w:t>
            </w:r>
          </w:p>
        </w:tc>
        <w:tc>
          <w:tcPr>
            <w:tcW w:w="376" w:type="pct"/>
          </w:tcPr>
          <w:p w:rsidR="00454CB5" w:rsidRPr="009E0183" w:rsidRDefault="00454CB5" w:rsidP="009A0528">
            <w:pPr>
              <w:rPr>
                <w:rFonts w:ascii="Arial" w:hAnsi="Arial" w:cs="Arial"/>
              </w:rPr>
            </w:pPr>
          </w:p>
        </w:tc>
        <w:tc>
          <w:tcPr>
            <w:tcW w:w="660" w:type="pct"/>
          </w:tcPr>
          <w:p w:rsidR="00454CB5" w:rsidRPr="009E0183" w:rsidRDefault="00454CB5" w:rsidP="009A0528">
            <w:pPr>
              <w:rPr>
                <w:rFonts w:ascii="Arial" w:hAnsi="Arial" w:cs="Arial"/>
              </w:rPr>
            </w:pPr>
          </w:p>
        </w:tc>
        <w:tc>
          <w:tcPr>
            <w:tcW w:w="660" w:type="pct"/>
          </w:tcPr>
          <w:p w:rsidR="00454CB5" w:rsidRPr="009E0183" w:rsidRDefault="00454CB5" w:rsidP="009A0528">
            <w:pPr>
              <w:rPr>
                <w:rFonts w:ascii="Arial" w:hAnsi="Arial" w:cs="Arial"/>
              </w:rPr>
            </w:pPr>
          </w:p>
        </w:tc>
        <w:tc>
          <w:tcPr>
            <w:tcW w:w="613" w:type="pct"/>
          </w:tcPr>
          <w:p w:rsidR="00454CB5" w:rsidRPr="009E0183" w:rsidRDefault="00454CB5" w:rsidP="009A0528">
            <w:pPr>
              <w:rPr>
                <w:rFonts w:ascii="Arial" w:hAnsi="Arial" w:cs="Arial"/>
              </w:rPr>
            </w:pPr>
          </w:p>
        </w:tc>
      </w:tr>
      <w:tr w:rsidR="00E26481" w:rsidRPr="009E0183">
        <w:trPr>
          <w:trHeight w:val="216"/>
        </w:trPr>
        <w:tc>
          <w:tcPr>
            <w:tcW w:w="2691" w:type="pct"/>
            <w:vAlign w:val="center"/>
          </w:tcPr>
          <w:p w:rsidR="00454CB5" w:rsidRPr="009E0183" w:rsidRDefault="00454CB5" w:rsidP="00A76DA0">
            <w:pPr>
              <w:rPr>
                <w:rFonts w:ascii="Arial" w:hAnsi="Arial" w:cs="Arial"/>
                <w:sz w:val="20"/>
                <w:szCs w:val="20"/>
              </w:rPr>
            </w:pPr>
            <w:r w:rsidRPr="009E0183">
              <w:rPr>
                <w:rFonts w:ascii="Arial" w:hAnsi="Arial" w:cs="Arial"/>
                <w:sz w:val="20"/>
                <w:szCs w:val="20"/>
              </w:rPr>
              <w:t>1</w:t>
            </w:r>
            <w:r w:rsidR="00AC0352">
              <w:rPr>
                <w:rFonts w:ascii="Arial" w:hAnsi="Arial" w:cs="Arial"/>
                <w:sz w:val="20"/>
                <w:szCs w:val="20"/>
              </w:rPr>
              <w:t>4</w:t>
            </w:r>
            <w:r w:rsidRPr="009E0183">
              <w:rPr>
                <w:rFonts w:ascii="Arial" w:hAnsi="Arial" w:cs="Arial"/>
                <w:sz w:val="20"/>
                <w:szCs w:val="20"/>
              </w:rPr>
              <w:t>. Proposals/Quotations/Bids Received</w:t>
            </w:r>
          </w:p>
        </w:tc>
        <w:tc>
          <w:tcPr>
            <w:tcW w:w="376" w:type="pct"/>
          </w:tcPr>
          <w:p w:rsidR="00454CB5" w:rsidRPr="009E0183" w:rsidRDefault="00454CB5" w:rsidP="009A0528">
            <w:pPr>
              <w:rPr>
                <w:rFonts w:ascii="Arial" w:hAnsi="Arial" w:cs="Arial"/>
              </w:rPr>
            </w:pPr>
          </w:p>
        </w:tc>
        <w:tc>
          <w:tcPr>
            <w:tcW w:w="660" w:type="pct"/>
          </w:tcPr>
          <w:p w:rsidR="00454CB5" w:rsidRPr="009E0183" w:rsidRDefault="00454CB5" w:rsidP="009A0528">
            <w:pPr>
              <w:rPr>
                <w:rFonts w:ascii="Arial" w:hAnsi="Arial" w:cs="Arial"/>
              </w:rPr>
            </w:pPr>
          </w:p>
        </w:tc>
        <w:tc>
          <w:tcPr>
            <w:tcW w:w="660" w:type="pct"/>
          </w:tcPr>
          <w:p w:rsidR="00454CB5" w:rsidRPr="009E0183" w:rsidRDefault="00454CB5" w:rsidP="009A0528">
            <w:pPr>
              <w:rPr>
                <w:rFonts w:ascii="Arial" w:hAnsi="Arial" w:cs="Arial"/>
              </w:rPr>
            </w:pPr>
          </w:p>
        </w:tc>
        <w:tc>
          <w:tcPr>
            <w:tcW w:w="613" w:type="pct"/>
          </w:tcPr>
          <w:p w:rsidR="00454CB5" w:rsidRPr="009E0183" w:rsidRDefault="00454CB5" w:rsidP="009A0528">
            <w:pPr>
              <w:rPr>
                <w:rFonts w:ascii="Arial" w:hAnsi="Arial" w:cs="Arial"/>
              </w:rPr>
            </w:pPr>
          </w:p>
        </w:tc>
      </w:tr>
      <w:tr w:rsidR="00E26481" w:rsidRPr="009E0183">
        <w:trPr>
          <w:trHeight w:val="216"/>
        </w:trPr>
        <w:tc>
          <w:tcPr>
            <w:tcW w:w="2691" w:type="pct"/>
            <w:vAlign w:val="center"/>
          </w:tcPr>
          <w:p w:rsidR="00454CB5" w:rsidRPr="009E0183" w:rsidRDefault="00454CB5" w:rsidP="00A76DA0">
            <w:pPr>
              <w:rPr>
                <w:rFonts w:ascii="Arial" w:hAnsi="Arial" w:cs="Arial"/>
                <w:sz w:val="20"/>
                <w:szCs w:val="20"/>
              </w:rPr>
            </w:pPr>
            <w:r w:rsidRPr="009E0183">
              <w:rPr>
                <w:rFonts w:ascii="Arial" w:hAnsi="Arial" w:cs="Arial"/>
                <w:sz w:val="20"/>
                <w:szCs w:val="20"/>
              </w:rPr>
              <w:t>1</w:t>
            </w:r>
            <w:r w:rsidR="00AC0352">
              <w:rPr>
                <w:rFonts w:ascii="Arial" w:hAnsi="Arial" w:cs="Arial"/>
                <w:sz w:val="20"/>
                <w:szCs w:val="20"/>
              </w:rPr>
              <w:t>5</w:t>
            </w:r>
            <w:r w:rsidRPr="009E0183">
              <w:rPr>
                <w:rFonts w:ascii="Arial" w:hAnsi="Arial" w:cs="Arial"/>
                <w:sz w:val="20"/>
                <w:szCs w:val="20"/>
              </w:rPr>
              <w:t>. Initial Technical Review Completed</w:t>
            </w:r>
          </w:p>
        </w:tc>
        <w:tc>
          <w:tcPr>
            <w:tcW w:w="376" w:type="pct"/>
          </w:tcPr>
          <w:p w:rsidR="00454CB5" w:rsidRPr="009E0183" w:rsidRDefault="00454CB5" w:rsidP="009A0528">
            <w:pPr>
              <w:rPr>
                <w:rFonts w:ascii="Arial" w:hAnsi="Arial" w:cs="Arial"/>
              </w:rPr>
            </w:pPr>
          </w:p>
        </w:tc>
        <w:tc>
          <w:tcPr>
            <w:tcW w:w="660" w:type="pct"/>
          </w:tcPr>
          <w:p w:rsidR="00454CB5" w:rsidRPr="009E0183" w:rsidRDefault="00454CB5" w:rsidP="009A0528">
            <w:pPr>
              <w:rPr>
                <w:rFonts w:ascii="Arial" w:hAnsi="Arial" w:cs="Arial"/>
              </w:rPr>
            </w:pPr>
          </w:p>
        </w:tc>
        <w:tc>
          <w:tcPr>
            <w:tcW w:w="660" w:type="pct"/>
          </w:tcPr>
          <w:p w:rsidR="00454CB5" w:rsidRPr="009E0183" w:rsidRDefault="00454CB5" w:rsidP="009A0528">
            <w:pPr>
              <w:rPr>
                <w:rFonts w:ascii="Arial" w:hAnsi="Arial" w:cs="Arial"/>
              </w:rPr>
            </w:pPr>
          </w:p>
        </w:tc>
        <w:tc>
          <w:tcPr>
            <w:tcW w:w="613" w:type="pct"/>
          </w:tcPr>
          <w:p w:rsidR="00454CB5" w:rsidRPr="009E0183" w:rsidRDefault="00454CB5" w:rsidP="009A0528">
            <w:pPr>
              <w:rPr>
                <w:rFonts w:ascii="Arial" w:hAnsi="Arial" w:cs="Arial"/>
              </w:rPr>
            </w:pPr>
          </w:p>
        </w:tc>
      </w:tr>
      <w:tr w:rsidR="00E26481" w:rsidRPr="009E0183">
        <w:trPr>
          <w:trHeight w:val="216"/>
        </w:trPr>
        <w:tc>
          <w:tcPr>
            <w:tcW w:w="2691" w:type="pct"/>
            <w:vAlign w:val="center"/>
          </w:tcPr>
          <w:p w:rsidR="00454CB5" w:rsidRPr="009E0183" w:rsidRDefault="00454CB5" w:rsidP="00AC0352">
            <w:pPr>
              <w:rPr>
                <w:rFonts w:ascii="Arial" w:hAnsi="Arial" w:cs="Arial"/>
                <w:sz w:val="20"/>
                <w:szCs w:val="20"/>
              </w:rPr>
            </w:pPr>
            <w:r w:rsidRPr="009E0183">
              <w:rPr>
                <w:rFonts w:ascii="Arial" w:hAnsi="Arial" w:cs="Arial"/>
                <w:sz w:val="20"/>
                <w:szCs w:val="20"/>
              </w:rPr>
              <w:t>1</w:t>
            </w:r>
            <w:r w:rsidR="00AC0352">
              <w:rPr>
                <w:rFonts w:ascii="Arial" w:hAnsi="Arial" w:cs="Arial"/>
                <w:sz w:val="20"/>
                <w:szCs w:val="20"/>
              </w:rPr>
              <w:t>6</w:t>
            </w:r>
            <w:r w:rsidRPr="009E0183">
              <w:rPr>
                <w:rFonts w:ascii="Arial" w:hAnsi="Arial" w:cs="Arial"/>
                <w:sz w:val="20"/>
                <w:szCs w:val="20"/>
              </w:rPr>
              <w:t>. Initial Technical Report/Minutes Received</w:t>
            </w:r>
            <w:r w:rsidRPr="009E0183">
              <w:rPr>
                <w:rFonts w:ascii="Arial" w:hAnsi="Arial" w:cs="Arial"/>
                <w:sz w:val="20"/>
                <w:szCs w:val="20"/>
              </w:rPr>
              <w:tab/>
              <w:t> </w:t>
            </w:r>
          </w:p>
        </w:tc>
        <w:tc>
          <w:tcPr>
            <w:tcW w:w="376" w:type="pct"/>
          </w:tcPr>
          <w:p w:rsidR="00454CB5" w:rsidRPr="009E0183" w:rsidRDefault="00454CB5" w:rsidP="009A0528">
            <w:pPr>
              <w:rPr>
                <w:rFonts w:ascii="Arial" w:hAnsi="Arial" w:cs="Arial"/>
              </w:rPr>
            </w:pPr>
          </w:p>
        </w:tc>
        <w:tc>
          <w:tcPr>
            <w:tcW w:w="660" w:type="pct"/>
          </w:tcPr>
          <w:p w:rsidR="00454CB5" w:rsidRPr="009E0183" w:rsidRDefault="00454CB5" w:rsidP="009A0528">
            <w:pPr>
              <w:rPr>
                <w:rFonts w:ascii="Arial" w:hAnsi="Arial" w:cs="Arial"/>
              </w:rPr>
            </w:pPr>
          </w:p>
        </w:tc>
        <w:tc>
          <w:tcPr>
            <w:tcW w:w="660" w:type="pct"/>
          </w:tcPr>
          <w:p w:rsidR="00454CB5" w:rsidRPr="009E0183" w:rsidRDefault="00454CB5" w:rsidP="009A0528">
            <w:pPr>
              <w:rPr>
                <w:rFonts w:ascii="Arial" w:hAnsi="Arial" w:cs="Arial"/>
              </w:rPr>
            </w:pPr>
          </w:p>
        </w:tc>
        <w:tc>
          <w:tcPr>
            <w:tcW w:w="613" w:type="pct"/>
          </w:tcPr>
          <w:p w:rsidR="00454CB5" w:rsidRPr="009E0183" w:rsidRDefault="00454CB5" w:rsidP="009A0528">
            <w:pPr>
              <w:rPr>
                <w:rFonts w:ascii="Arial" w:hAnsi="Arial" w:cs="Arial"/>
              </w:rPr>
            </w:pPr>
          </w:p>
        </w:tc>
      </w:tr>
      <w:tr w:rsidR="00E26481" w:rsidRPr="009E0183">
        <w:trPr>
          <w:trHeight w:val="216"/>
        </w:trPr>
        <w:tc>
          <w:tcPr>
            <w:tcW w:w="2691" w:type="pct"/>
            <w:vAlign w:val="center"/>
          </w:tcPr>
          <w:p w:rsidR="00454CB5" w:rsidRPr="009E0183" w:rsidRDefault="00454CB5" w:rsidP="00AC0352">
            <w:pPr>
              <w:rPr>
                <w:rFonts w:ascii="Arial" w:hAnsi="Arial" w:cs="Arial"/>
                <w:sz w:val="20"/>
                <w:szCs w:val="20"/>
              </w:rPr>
            </w:pPr>
            <w:r w:rsidRPr="009E0183">
              <w:rPr>
                <w:rFonts w:ascii="Arial" w:hAnsi="Arial" w:cs="Arial"/>
                <w:sz w:val="20"/>
                <w:szCs w:val="20"/>
              </w:rPr>
              <w:t>1</w:t>
            </w:r>
            <w:r w:rsidR="00AC0352">
              <w:rPr>
                <w:rFonts w:ascii="Arial" w:hAnsi="Arial" w:cs="Arial"/>
                <w:sz w:val="20"/>
                <w:szCs w:val="20"/>
              </w:rPr>
              <w:t>7</w:t>
            </w:r>
            <w:r w:rsidRPr="009E0183">
              <w:rPr>
                <w:rFonts w:ascii="Arial" w:hAnsi="Arial" w:cs="Arial"/>
                <w:sz w:val="20"/>
                <w:szCs w:val="20"/>
              </w:rPr>
              <w:t>. Competitive Range Determination Completed</w:t>
            </w:r>
          </w:p>
        </w:tc>
        <w:tc>
          <w:tcPr>
            <w:tcW w:w="376" w:type="pct"/>
          </w:tcPr>
          <w:p w:rsidR="00454CB5" w:rsidRPr="009E0183" w:rsidRDefault="00454CB5" w:rsidP="009A0528">
            <w:pPr>
              <w:rPr>
                <w:rFonts w:ascii="Arial" w:hAnsi="Arial" w:cs="Arial"/>
              </w:rPr>
            </w:pPr>
          </w:p>
        </w:tc>
        <w:tc>
          <w:tcPr>
            <w:tcW w:w="660" w:type="pct"/>
          </w:tcPr>
          <w:p w:rsidR="00454CB5" w:rsidRPr="009E0183" w:rsidRDefault="00454CB5" w:rsidP="009A0528">
            <w:pPr>
              <w:rPr>
                <w:rFonts w:ascii="Arial" w:hAnsi="Arial" w:cs="Arial"/>
              </w:rPr>
            </w:pPr>
          </w:p>
        </w:tc>
        <w:tc>
          <w:tcPr>
            <w:tcW w:w="660" w:type="pct"/>
          </w:tcPr>
          <w:p w:rsidR="00454CB5" w:rsidRPr="009E0183" w:rsidRDefault="00454CB5" w:rsidP="009A0528">
            <w:pPr>
              <w:rPr>
                <w:rFonts w:ascii="Arial" w:hAnsi="Arial" w:cs="Arial"/>
              </w:rPr>
            </w:pPr>
          </w:p>
        </w:tc>
        <w:tc>
          <w:tcPr>
            <w:tcW w:w="613" w:type="pct"/>
          </w:tcPr>
          <w:p w:rsidR="00454CB5" w:rsidRPr="009E0183" w:rsidRDefault="00454CB5" w:rsidP="009A0528">
            <w:pPr>
              <w:rPr>
                <w:rFonts w:ascii="Arial" w:hAnsi="Arial" w:cs="Arial"/>
              </w:rPr>
            </w:pPr>
          </w:p>
        </w:tc>
      </w:tr>
      <w:tr w:rsidR="00E26481" w:rsidRPr="009E0183">
        <w:trPr>
          <w:trHeight w:val="216"/>
        </w:trPr>
        <w:tc>
          <w:tcPr>
            <w:tcW w:w="2691" w:type="pct"/>
            <w:vAlign w:val="center"/>
          </w:tcPr>
          <w:p w:rsidR="00454CB5" w:rsidRPr="009E0183" w:rsidRDefault="00AC0352" w:rsidP="00A76DA0">
            <w:pPr>
              <w:rPr>
                <w:rFonts w:ascii="Arial" w:hAnsi="Arial" w:cs="Arial"/>
                <w:sz w:val="20"/>
                <w:szCs w:val="20"/>
              </w:rPr>
            </w:pPr>
            <w:r>
              <w:rPr>
                <w:rFonts w:ascii="Arial" w:hAnsi="Arial" w:cs="Arial"/>
                <w:sz w:val="20"/>
                <w:szCs w:val="20"/>
              </w:rPr>
              <w:t>18</w:t>
            </w:r>
            <w:r w:rsidR="00454CB5" w:rsidRPr="009E0183">
              <w:rPr>
                <w:rFonts w:ascii="Arial" w:hAnsi="Arial" w:cs="Arial"/>
                <w:sz w:val="20"/>
                <w:szCs w:val="20"/>
              </w:rPr>
              <w:t>. Site Visits/Surveys Completed</w:t>
            </w:r>
          </w:p>
        </w:tc>
        <w:tc>
          <w:tcPr>
            <w:tcW w:w="376" w:type="pct"/>
          </w:tcPr>
          <w:p w:rsidR="00454CB5" w:rsidRPr="009E0183" w:rsidRDefault="00454CB5" w:rsidP="009A0528">
            <w:pPr>
              <w:rPr>
                <w:rFonts w:ascii="Arial" w:hAnsi="Arial" w:cs="Arial"/>
              </w:rPr>
            </w:pPr>
          </w:p>
        </w:tc>
        <w:tc>
          <w:tcPr>
            <w:tcW w:w="660" w:type="pct"/>
          </w:tcPr>
          <w:p w:rsidR="00454CB5" w:rsidRPr="009E0183" w:rsidRDefault="00454CB5" w:rsidP="009A0528">
            <w:pPr>
              <w:rPr>
                <w:rFonts w:ascii="Arial" w:hAnsi="Arial" w:cs="Arial"/>
              </w:rPr>
            </w:pPr>
          </w:p>
        </w:tc>
        <w:tc>
          <w:tcPr>
            <w:tcW w:w="660" w:type="pct"/>
          </w:tcPr>
          <w:p w:rsidR="00454CB5" w:rsidRPr="009E0183" w:rsidRDefault="00454CB5" w:rsidP="009A0528">
            <w:pPr>
              <w:rPr>
                <w:rFonts w:ascii="Arial" w:hAnsi="Arial" w:cs="Arial"/>
              </w:rPr>
            </w:pPr>
          </w:p>
        </w:tc>
        <w:tc>
          <w:tcPr>
            <w:tcW w:w="613" w:type="pct"/>
          </w:tcPr>
          <w:p w:rsidR="00454CB5" w:rsidRPr="009E0183" w:rsidRDefault="00454CB5" w:rsidP="009A0528">
            <w:pPr>
              <w:rPr>
                <w:rFonts w:ascii="Arial" w:hAnsi="Arial" w:cs="Arial"/>
              </w:rPr>
            </w:pPr>
          </w:p>
        </w:tc>
      </w:tr>
      <w:tr w:rsidR="00E26481" w:rsidRPr="009E0183">
        <w:trPr>
          <w:trHeight w:val="216"/>
        </w:trPr>
        <w:tc>
          <w:tcPr>
            <w:tcW w:w="2691" w:type="pct"/>
            <w:vAlign w:val="center"/>
          </w:tcPr>
          <w:p w:rsidR="00454CB5" w:rsidRPr="009E0183" w:rsidRDefault="00454CB5" w:rsidP="00A76DA0">
            <w:pPr>
              <w:rPr>
                <w:rFonts w:ascii="Arial" w:hAnsi="Arial" w:cs="Arial"/>
                <w:sz w:val="20"/>
                <w:szCs w:val="20"/>
              </w:rPr>
            </w:pPr>
            <w:r w:rsidRPr="009E0183">
              <w:rPr>
                <w:rFonts w:ascii="Arial" w:hAnsi="Arial" w:cs="Arial"/>
                <w:sz w:val="20"/>
                <w:szCs w:val="20"/>
              </w:rPr>
              <w:t>1</w:t>
            </w:r>
            <w:r w:rsidR="00AC0352">
              <w:rPr>
                <w:rFonts w:ascii="Arial" w:hAnsi="Arial" w:cs="Arial"/>
                <w:sz w:val="20"/>
                <w:szCs w:val="20"/>
              </w:rPr>
              <w:t>9</w:t>
            </w:r>
            <w:r w:rsidRPr="009E0183">
              <w:rPr>
                <w:rFonts w:ascii="Arial" w:hAnsi="Arial" w:cs="Arial"/>
                <w:sz w:val="20"/>
                <w:szCs w:val="20"/>
              </w:rPr>
              <w:t>. Negotiations Start</w:t>
            </w:r>
          </w:p>
        </w:tc>
        <w:tc>
          <w:tcPr>
            <w:tcW w:w="376" w:type="pct"/>
          </w:tcPr>
          <w:p w:rsidR="00454CB5" w:rsidRPr="009E0183" w:rsidRDefault="00454CB5" w:rsidP="009A0528">
            <w:pPr>
              <w:rPr>
                <w:rFonts w:ascii="Arial" w:hAnsi="Arial" w:cs="Arial"/>
              </w:rPr>
            </w:pPr>
          </w:p>
        </w:tc>
        <w:tc>
          <w:tcPr>
            <w:tcW w:w="660" w:type="pct"/>
          </w:tcPr>
          <w:p w:rsidR="00454CB5" w:rsidRPr="009E0183" w:rsidRDefault="00454CB5" w:rsidP="009A0528">
            <w:pPr>
              <w:rPr>
                <w:rFonts w:ascii="Arial" w:hAnsi="Arial" w:cs="Arial"/>
              </w:rPr>
            </w:pPr>
          </w:p>
        </w:tc>
        <w:tc>
          <w:tcPr>
            <w:tcW w:w="660" w:type="pct"/>
          </w:tcPr>
          <w:p w:rsidR="00454CB5" w:rsidRPr="009E0183" w:rsidRDefault="00454CB5" w:rsidP="009A0528">
            <w:pPr>
              <w:rPr>
                <w:rFonts w:ascii="Arial" w:hAnsi="Arial" w:cs="Arial"/>
              </w:rPr>
            </w:pPr>
          </w:p>
        </w:tc>
        <w:tc>
          <w:tcPr>
            <w:tcW w:w="613" w:type="pct"/>
          </w:tcPr>
          <w:p w:rsidR="00454CB5" w:rsidRPr="009E0183" w:rsidRDefault="00454CB5" w:rsidP="009A0528">
            <w:pPr>
              <w:rPr>
                <w:rFonts w:ascii="Arial" w:hAnsi="Arial" w:cs="Arial"/>
              </w:rPr>
            </w:pPr>
          </w:p>
        </w:tc>
      </w:tr>
      <w:tr w:rsidR="00E26481" w:rsidRPr="009E0183">
        <w:trPr>
          <w:trHeight w:val="216"/>
        </w:trPr>
        <w:tc>
          <w:tcPr>
            <w:tcW w:w="2691" w:type="pct"/>
            <w:vAlign w:val="center"/>
          </w:tcPr>
          <w:p w:rsidR="00454CB5" w:rsidRPr="009E0183" w:rsidRDefault="00454CB5" w:rsidP="00A76DA0">
            <w:pPr>
              <w:rPr>
                <w:rFonts w:ascii="Arial" w:hAnsi="Arial" w:cs="Arial"/>
                <w:sz w:val="20"/>
                <w:szCs w:val="20"/>
              </w:rPr>
            </w:pPr>
            <w:r w:rsidRPr="009E0183">
              <w:rPr>
                <w:rFonts w:ascii="Arial" w:hAnsi="Arial" w:cs="Arial"/>
                <w:sz w:val="20"/>
                <w:szCs w:val="20"/>
              </w:rPr>
              <w:t>2</w:t>
            </w:r>
            <w:r w:rsidR="00AC0352">
              <w:rPr>
                <w:rFonts w:ascii="Arial" w:hAnsi="Arial" w:cs="Arial"/>
                <w:sz w:val="20"/>
                <w:szCs w:val="20"/>
              </w:rPr>
              <w:t>0</w:t>
            </w:r>
            <w:r w:rsidRPr="009E0183">
              <w:rPr>
                <w:rFonts w:ascii="Arial" w:hAnsi="Arial" w:cs="Arial"/>
                <w:sz w:val="20"/>
                <w:szCs w:val="20"/>
              </w:rPr>
              <w:t>. Negotiations Completed</w:t>
            </w:r>
          </w:p>
        </w:tc>
        <w:tc>
          <w:tcPr>
            <w:tcW w:w="376" w:type="pct"/>
          </w:tcPr>
          <w:p w:rsidR="00454CB5" w:rsidRPr="009E0183" w:rsidRDefault="00454CB5" w:rsidP="009A0528">
            <w:pPr>
              <w:rPr>
                <w:rFonts w:ascii="Arial" w:hAnsi="Arial" w:cs="Arial"/>
              </w:rPr>
            </w:pPr>
          </w:p>
        </w:tc>
        <w:tc>
          <w:tcPr>
            <w:tcW w:w="660" w:type="pct"/>
          </w:tcPr>
          <w:p w:rsidR="00454CB5" w:rsidRPr="009E0183" w:rsidRDefault="00454CB5" w:rsidP="009A0528">
            <w:pPr>
              <w:rPr>
                <w:rFonts w:ascii="Arial" w:hAnsi="Arial" w:cs="Arial"/>
              </w:rPr>
            </w:pPr>
          </w:p>
        </w:tc>
        <w:tc>
          <w:tcPr>
            <w:tcW w:w="660" w:type="pct"/>
          </w:tcPr>
          <w:p w:rsidR="00454CB5" w:rsidRPr="009E0183" w:rsidRDefault="00454CB5" w:rsidP="009A0528">
            <w:pPr>
              <w:rPr>
                <w:rFonts w:ascii="Arial" w:hAnsi="Arial" w:cs="Arial"/>
              </w:rPr>
            </w:pPr>
          </w:p>
        </w:tc>
        <w:tc>
          <w:tcPr>
            <w:tcW w:w="613" w:type="pct"/>
          </w:tcPr>
          <w:p w:rsidR="00454CB5" w:rsidRPr="009E0183" w:rsidRDefault="00454CB5" w:rsidP="009A0528">
            <w:pPr>
              <w:rPr>
                <w:rFonts w:ascii="Arial" w:hAnsi="Arial" w:cs="Arial"/>
              </w:rPr>
            </w:pPr>
          </w:p>
        </w:tc>
      </w:tr>
      <w:tr w:rsidR="00E26481" w:rsidRPr="009E0183">
        <w:trPr>
          <w:trHeight w:val="216"/>
        </w:trPr>
        <w:tc>
          <w:tcPr>
            <w:tcW w:w="2691" w:type="pct"/>
            <w:vAlign w:val="center"/>
          </w:tcPr>
          <w:p w:rsidR="00454CB5" w:rsidRPr="009E0183" w:rsidRDefault="00454CB5" w:rsidP="00A76DA0">
            <w:pPr>
              <w:rPr>
                <w:rFonts w:ascii="Arial" w:hAnsi="Arial" w:cs="Arial"/>
                <w:sz w:val="20"/>
                <w:szCs w:val="20"/>
              </w:rPr>
            </w:pPr>
            <w:r w:rsidRPr="009E0183">
              <w:rPr>
                <w:rFonts w:ascii="Arial" w:hAnsi="Arial" w:cs="Arial"/>
                <w:sz w:val="20"/>
                <w:szCs w:val="20"/>
              </w:rPr>
              <w:t>2</w:t>
            </w:r>
            <w:r w:rsidR="00AC0352">
              <w:rPr>
                <w:rFonts w:ascii="Arial" w:hAnsi="Arial" w:cs="Arial"/>
                <w:sz w:val="20"/>
                <w:szCs w:val="20"/>
              </w:rPr>
              <w:t>1</w:t>
            </w:r>
            <w:r w:rsidRPr="009E0183">
              <w:rPr>
                <w:rFonts w:ascii="Arial" w:hAnsi="Arial" w:cs="Arial"/>
                <w:sz w:val="20"/>
                <w:szCs w:val="20"/>
              </w:rPr>
              <w:t>. Final Proposal Revisions Received</w:t>
            </w:r>
          </w:p>
        </w:tc>
        <w:tc>
          <w:tcPr>
            <w:tcW w:w="376" w:type="pct"/>
          </w:tcPr>
          <w:p w:rsidR="00454CB5" w:rsidRPr="009E0183" w:rsidRDefault="00454CB5" w:rsidP="009A0528">
            <w:pPr>
              <w:rPr>
                <w:rFonts w:ascii="Arial" w:hAnsi="Arial" w:cs="Arial"/>
              </w:rPr>
            </w:pPr>
          </w:p>
        </w:tc>
        <w:tc>
          <w:tcPr>
            <w:tcW w:w="660" w:type="pct"/>
          </w:tcPr>
          <w:p w:rsidR="00454CB5" w:rsidRPr="009E0183" w:rsidRDefault="00454CB5" w:rsidP="009A0528">
            <w:pPr>
              <w:rPr>
                <w:rFonts w:ascii="Arial" w:hAnsi="Arial" w:cs="Arial"/>
              </w:rPr>
            </w:pPr>
          </w:p>
        </w:tc>
        <w:tc>
          <w:tcPr>
            <w:tcW w:w="660" w:type="pct"/>
          </w:tcPr>
          <w:p w:rsidR="00454CB5" w:rsidRPr="009E0183" w:rsidRDefault="00454CB5" w:rsidP="009A0528">
            <w:pPr>
              <w:rPr>
                <w:rFonts w:ascii="Arial" w:hAnsi="Arial" w:cs="Arial"/>
              </w:rPr>
            </w:pPr>
          </w:p>
        </w:tc>
        <w:tc>
          <w:tcPr>
            <w:tcW w:w="613" w:type="pct"/>
          </w:tcPr>
          <w:p w:rsidR="00454CB5" w:rsidRPr="009E0183" w:rsidRDefault="00454CB5" w:rsidP="009A0528">
            <w:pPr>
              <w:rPr>
                <w:rFonts w:ascii="Arial" w:hAnsi="Arial" w:cs="Arial"/>
              </w:rPr>
            </w:pPr>
          </w:p>
        </w:tc>
      </w:tr>
      <w:tr w:rsidR="00E26481" w:rsidRPr="009E0183">
        <w:trPr>
          <w:trHeight w:val="216"/>
        </w:trPr>
        <w:tc>
          <w:tcPr>
            <w:tcW w:w="2691" w:type="pct"/>
            <w:vAlign w:val="center"/>
          </w:tcPr>
          <w:p w:rsidR="00454CB5" w:rsidRPr="009E0183" w:rsidRDefault="00454CB5" w:rsidP="00A76DA0">
            <w:pPr>
              <w:rPr>
                <w:rFonts w:ascii="Arial" w:hAnsi="Arial" w:cs="Arial"/>
                <w:sz w:val="20"/>
                <w:szCs w:val="20"/>
              </w:rPr>
            </w:pPr>
            <w:r w:rsidRPr="009E0183">
              <w:rPr>
                <w:rFonts w:ascii="Arial" w:hAnsi="Arial" w:cs="Arial"/>
                <w:sz w:val="20"/>
                <w:szCs w:val="20"/>
              </w:rPr>
              <w:t>2</w:t>
            </w:r>
            <w:r w:rsidR="00AC0352">
              <w:rPr>
                <w:rFonts w:ascii="Arial" w:hAnsi="Arial" w:cs="Arial"/>
                <w:sz w:val="20"/>
                <w:szCs w:val="20"/>
              </w:rPr>
              <w:t>2</w:t>
            </w:r>
            <w:r w:rsidRPr="009E0183">
              <w:rPr>
                <w:rFonts w:ascii="Arial" w:hAnsi="Arial" w:cs="Arial"/>
                <w:sz w:val="20"/>
                <w:szCs w:val="20"/>
              </w:rPr>
              <w:t>. Final Technical Review Completed</w:t>
            </w:r>
          </w:p>
        </w:tc>
        <w:tc>
          <w:tcPr>
            <w:tcW w:w="376" w:type="pct"/>
          </w:tcPr>
          <w:p w:rsidR="00454CB5" w:rsidRPr="009E0183" w:rsidRDefault="00454CB5" w:rsidP="009A0528">
            <w:pPr>
              <w:rPr>
                <w:rFonts w:ascii="Arial" w:hAnsi="Arial" w:cs="Arial"/>
              </w:rPr>
            </w:pPr>
          </w:p>
        </w:tc>
        <w:tc>
          <w:tcPr>
            <w:tcW w:w="660" w:type="pct"/>
          </w:tcPr>
          <w:p w:rsidR="00454CB5" w:rsidRPr="009E0183" w:rsidRDefault="00454CB5" w:rsidP="009A0528">
            <w:pPr>
              <w:rPr>
                <w:rFonts w:ascii="Arial" w:hAnsi="Arial" w:cs="Arial"/>
              </w:rPr>
            </w:pPr>
          </w:p>
        </w:tc>
        <w:tc>
          <w:tcPr>
            <w:tcW w:w="660" w:type="pct"/>
          </w:tcPr>
          <w:p w:rsidR="00454CB5" w:rsidRPr="009E0183" w:rsidRDefault="00454CB5" w:rsidP="009A0528">
            <w:pPr>
              <w:rPr>
                <w:rFonts w:ascii="Arial" w:hAnsi="Arial" w:cs="Arial"/>
              </w:rPr>
            </w:pPr>
          </w:p>
        </w:tc>
        <w:tc>
          <w:tcPr>
            <w:tcW w:w="613" w:type="pct"/>
          </w:tcPr>
          <w:p w:rsidR="00454CB5" w:rsidRPr="009E0183" w:rsidRDefault="00454CB5" w:rsidP="009A0528">
            <w:pPr>
              <w:rPr>
                <w:rFonts w:ascii="Arial" w:hAnsi="Arial" w:cs="Arial"/>
              </w:rPr>
            </w:pPr>
          </w:p>
        </w:tc>
      </w:tr>
      <w:tr w:rsidR="00E26481" w:rsidRPr="009E0183">
        <w:trPr>
          <w:trHeight w:val="216"/>
        </w:trPr>
        <w:tc>
          <w:tcPr>
            <w:tcW w:w="2691" w:type="pct"/>
            <w:vAlign w:val="center"/>
          </w:tcPr>
          <w:p w:rsidR="00454CB5" w:rsidRPr="009E0183" w:rsidRDefault="00454CB5" w:rsidP="00AC0352">
            <w:pPr>
              <w:rPr>
                <w:rFonts w:ascii="Arial" w:hAnsi="Arial" w:cs="Arial"/>
                <w:sz w:val="20"/>
                <w:szCs w:val="20"/>
              </w:rPr>
            </w:pPr>
            <w:r w:rsidRPr="009E0183">
              <w:rPr>
                <w:rFonts w:ascii="Arial" w:hAnsi="Arial" w:cs="Arial"/>
                <w:sz w:val="20"/>
                <w:szCs w:val="20"/>
              </w:rPr>
              <w:t>2</w:t>
            </w:r>
            <w:r w:rsidR="00AC0352">
              <w:rPr>
                <w:rFonts w:ascii="Arial" w:hAnsi="Arial" w:cs="Arial"/>
                <w:sz w:val="20"/>
                <w:szCs w:val="20"/>
              </w:rPr>
              <w:t>3</w:t>
            </w:r>
            <w:r w:rsidRPr="009E0183">
              <w:rPr>
                <w:rFonts w:ascii="Arial" w:hAnsi="Arial" w:cs="Arial"/>
                <w:sz w:val="20"/>
                <w:szCs w:val="20"/>
              </w:rPr>
              <w:t>. Final Technical Report/Minutes Received</w:t>
            </w:r>
            <w:r w:rsidRPr="009E0183">
              <w:rPr>
                <w:rFonts w:ascii="Arial" w:hAnsi="Arial" w:cs="Arial"/>
                <w:sz w:val="20"/>
                <w:szCs w:val="20"/>
              </w:rPr>
              <w:tab/>
              <w:t> </w:t>
            </w:r>
          </w:p>
        </w:tc>
        <w:tc>
          <w:tcPr>
            <w:tcW w:w="376" w:type="pct"/>
          </w:tcPr>
          <w:p w:rsidR="00454CB5" w:rsidRPr="009E0183" w:rsidRDefault="00454CB5" w:rsidP="009A0528">
            <w:pPr>
              <w:rPr>
                <w:rFonts w:ascii="Arial" w:hAnsi="Arial" w:cs="Arial"/>
              </w:rPr>
            </w:pPr>
          </w:p>
        </w:tc>
        <w:tc>
          <w:tcPr>
            <w:tcW w:w="660" w:type="pct"/>
          </w:tcPr>
          <w:p w:rsidR="00454CB5" w:rsidRPr="009E0183" w:rsidRDefault="00454CB5" w:rsidP="009A0528">
            <w:pPr>
              <w:rPr>
                <w:rFonts w:ascii="Arial" w:hAnsi="Arial" w:cs="Arial"/>
              </w:rPr>
            </w:pPr>
          </w:p>
        </w:tc>
        <w:tc>
          <w:tcPr>
            <w:tcW w:w="660" w:type="pct"/>
          </w:tcPr>
          <w:p w:rsidR="00454CB5" w:rsidRPr="009E0183" w:rsidRDefault="00454CB5" w:rsidP="009A0528">
            <w:pPr>
              <w:rPr>
                <w:rFonts w:ascii="Arial" w:hAnsi="Arial" w:cs="Arial"/>
              </w:rPr>
            </w:pPr>
          </w:p>
        </w:tc>
        <w:tc>
          <w:tcPr>
            <w:tcW w:w="613" w:type="pct"/>
          </w:tcPr>
          <w:p w:rsidR="00454CB5" w:rsidRPr="009E0183" w:rsidRDefault="00454CB5" w:rsidP="009A0528">
            <w:pPr>
              <w:rPr>
                <w:rFonts w:ascii="Arial" w:hAnsi="Arial" w:cs="Arial"/>
              </w:rPr>
            </w:pPr>
          </w:p>
        </w:tc>
      </w:tr>
      <w:tr w:rsidR="00AC0352" w:rsidRPr="009E0183">
        <w:trPr>
          <w:trHeight w:val="216"/>
        </w:trPr>
        <w:tc>
          <w:tcPr>
            <w:tcW w:w="2691" w:type="pct"/>
            <w:vAlign w:val="center"/>
          </w:tcPr>
          <w:p w:rsidR="00AC0352" w:rsidRPr="009E0183" w:rsidRDefault="00AC0352" w:rsidP="007D2C40">
            <w:pPr>
              <w:rPr>
                <w:rFonts w:ascii="Arial" w:hAnsi="Arial" w:cs="Arial"/>
                <w:sz w:val="20"/>
                <w:szCs w:val="20"/>
              </w:rPr>
            </w:pPr>
            <w:r>
              <w:rPr>
                <w:rFonts w:ascii="Arial" w:hAnsi="Arial" w:cs="Arial"/>
                <w:sz w:val="20"/>
                <w:szCs w:val="20"/>
              </w:rPr>
              <w:t>24. Source Selection Approved</w:t>
            </w:r>
          </w:p>
        </w:tc>
        <w:tc>
          <w:tcPr>
            <w:tcW w:w="376" w:type="pct"/>
          </w:tcPr>
          <w:p w:rsidR="00AC0352" w:rsidRPr="009E0183" w:rsidRDefault="00AC0352" w:rsidP="009A0528">
            <w:pPr>
              <w:rPr>
                <w:rFonts w:ascii="Arial" w:hAnsi="Arial" w:cs="Arial"/>
              </w:rPr>
            </w:pPr>
          </w:p>
        </w:tc>
        <w:tc>
          <w:tcPr>
            <w:tcW w:w="660" w:type="pct"/>
          </w:tcPr>
          <w:p w:rsidR="00AC0352" w:rsidRPr="009E0183" w:rsidRDefault="00AC0352" w:rsidP="009A0528">
            <w:pPr>
              <w:rPr>
                <w:rFonts w:ascii="Arial" w:hAnsi="Arial" w:cs="Arial"/>
              </w:rPr>
            </w:pPr>
          </w:p>
        </w:tc>
        <w:tc>
          <w:tcPr>
            <w:tcW w:w="660" w:type="pct"/>
          </w:tcPr>
          <w:p w:rsidR="00AC0352" w:rsidRPr="009E0183" w:rsidRDefault="00AC0352" w:rsidP="009A0528">
            <w:pPr>
              <w:rPr>
                <w:rFonts w:ascii="Arial" w:hAnsi="Arial" w:cs="Arial"/>
              </w:rPr>
            </w:pPr>
          </w:p>
        </w:tc>
        <w:tc>
          <w:tcPr>
            <w:tcW w:w="613" w:type="pct"/>
          </w:tcPr>
          <w:p w:rsidR="00AC0352" w:rsidRPr="009E0183" w:rsidRDefault="00AC0352" w:rsidP="009A0528">
            <w:pPr>
              <w:rPr>
                <w:rFonts w:ascii="Arial" w:hAnsi="Arial" w:cs="Arial"/>
              </w:rPr>
            </w:pPr>
          </w:p>
        </w:tc>
      </w:tr>
      <w:tr w:rsidR="00E26481" w:rsidRPr="009E0183">
        <w:trPr>
          <w:trHeight w:val="216"/>
        </w:trPr>
        <w:tc>
          <w:tcPr>
            <w:tcW w:w="2691" w:type="pct"/>
            <w:vAlign w:val="center"/>
          </w:tcPr>
          <w:p w:rsidR="00454CB5" w:rsidRPr="009E0183" w:rsidRDefault="00454CB5" w:rsidP="00AC0352">
            <w:pPr>
              <w:rPr>
                <w:rFonts w:ascii="Arial" w:hAnsi="Arial" w:cs="Arial"/>
                <w:sz w:val="20"/>
                <w:szCs w:val="20"/>
              </w:rPr>
            </w:pPr>
            <w:r w:rsidRPr="009E0183">
              <w:rPr>
                <w:rFonts w:ascii="Arial" w:hAnsi="Arial" w:cs="Arial"/>
                <w:sz w:val="20"/>
                <w:szCs w:val="20"/>
              </w:rPr>
              <w:t>2</w:t>
            </w:r>
            <w:r w:rsidR="00AC0352">
              <w:rPr>
                <w:rFonts w:ascii="Arial" w:hAnsi="Arial" w:cs="Arial"/>
                <w:sz w:val="20"/>
                <w:szCs w:val="20"/>
              </w:rPr>
              <w:t>5</w:t>
            </w:r>
            <w:r w:rsidRPr="009E0183">
              <w:rPr>
                <w:rFonts w:ascii="Arial" w:hAnsi="Arial" w:cs="Arial"/>
                <w:sz w:val="20"/>
                <w:szCs w:val="20"/>
              </w:rPr>
              <w:t>. D</w:t>
            </w:r>
            <w:r w:rsidR="007D2C40" w:rsidRPr="009E0183">
              <w:rPr>
                <w:rFonts w:ascii="Arial" w:hAnsi="Arial" w:cs="Arial"/>
                <w:sz w:val="20"/>
                <w:szCs w:val="20"/>
              </w:rPr>
              <w:t>O</w:t>
            </w:r>
            <w:r w:rsidRPr="009E0183">
              <w:rPr>
                <w:rFonts w:ascii="Arial" w:hAnsi="Arial" w:cs="Arial"/>
                <w:sz w:val="20"/>
                <w:szCs w:val="20"/>
              </w:rPr>
              <w:t>L EEO Clearance Obtained (over $10M)</w:t>
            </w:r>
            <w:r w:rsidRPr="009E0183">
              <w:rPr>
                <w:rFonts w:ascii="Arial" w:hAnsi="Arial" w:cs="Arial"/>
                <w:sz w:val="20"/>
                <w:szCs w:val="20"/>
              </w:rPr>
              <w:tab/>
              <w:t> </w:t>
            </w:r>
          </w:p>
        </w:tc>
        <w:tc>
          <w:tcPr>
            <w:tcW w:w="376" w:type="pct"/>
          </w:tcPr>
          <w:p w:rsidR="00454CB5" w:rsidRPr="009E0183" w:rsidRDefault="00454CB5" w:rsidP="009A0528">
            <w:pPr>
              <w:rPr>
                <w:rFonts w:ascii="Arial" w:hAnsi="Arial" w:cs="Arial"/>
              </w:rPr>
            </w:pPr>
          </w:p>
        </w:tc>
        <w:tc>
          <w:tcPr>
            <w:tcW w:w="660" w:type="pct"/>
          </w:tcPr>
          <w:p w:rsidR="00454CB5" w:rsidRPr="009E0183" w:rsidRDefault="00454CB5" w:rsidP="009A0528">
            <w:pPr>
              <w:rPr>
                <w:rFonts w:ascii="Arial" w:hAnsi="Arial" w:cs="Arial"/>
              </w:rPr>
            </w:pPr>
          </w:p>
        </w:tc>
        <w:tc>
          <w:tcPr>
            <w:tcW w:w="660" w:type="pct"/>
          </w:tcPr>
          <w:p w:rsidR="00454CB5" w:rsidRPr="009E0183" w:rsidRDefault="00454CB5" w:rsidP="009A0528">
            <w:pPr>
              <w:rPr>
                <w:rFonts w:ascii="Arial" w:hAnsi="Arial" w:cs="Arial"/>
              </w:rPr>
            </w:pPr>
          </w:p>
        </w:tc>
        <w:tc>
          <w:tcPr>
            <w:tcW w:w="613" w:type="pct"/>
          </w:tcPr>
          <w:p w:rsidR="00454CB5" w:rsidRPr="009E0183" w:rsidRDefault="00454CB5" w:rsidP="009A0528">
            <w:pPr>
              <w:rPr>
                <w:rFonts w:ascii="Arial" w:hAnsi="Arial" w:cs="Arial"/>
              </w:rPr>
            </w:pPr>
          </w:p>
        </w:tc>
      </w:tr>
      <w:tr w:rsidR="00E26481" w:rsidRPr="009E0183">
        <w:trPr>
          <w:trHeight w:val="216"/>
        </w:trPr>
        <w:tc>
          <w:tcPr>
            <w:tcW w:w="2691" w:type="pct"/>
            <w:vAlign w:val="center"/>
          </w:tcPr>
          <w:p w:rsidR="00454CB5" w:rsidRPr="009E0183" w:rsidRDefault="00454CB5" w:rsidP="00AC0352">
            <w:pPr>
              <w:rPr>
                <w:rFonts w:ascii="Arial" w:hAnsi="Arial" w:cs="Arial"/>
                <w:sz w:val="20"/>
                <w:szCs w:val="20"/>
              </w:rPr>
            </w:pPr>
            <w:r w:rsidRPr="009E0183">
              <w:rPr>
                <w:rFonts w:ascii="Arial" w:hAnsi="Arial" w:cs="Arial"/>
                <w:sz w:val="20"/>
                <w:szCs w:val="20"/>
              </w:rPr>
              <w:t>2</w:t>
            </w:r>
            <w:r w:rsidR="00AC0352">
              <w:rPr>
                <w:rFonts w:ascii="Arial" w:hAnsi="Arial" w:cs="Arial"/>
                <w:sz w:val="20"/>
                <w:szCs w:val="20"/>
              </w:rPr>
              <w:t>6</w:t>
            </w:r>
            <w:r w:rsidRPr="009E0183">
              <w:rPr>
                <w:rFonts w:ascii="Arial" w:hAnsi="Arial" w:cs="Arial"/>
                <w:sz w:val="20"/>
                <w:szCs w:val="20"/>
              </w:rPr>
              <w:t>. Subcontracting Plan</w:t>
            </w:r>
            <w:r w:rsidR="0074374F">
              <w:rPr>
                <w:rFonts w:ascii="Arial" w:hAnsi="Arial" w:cs="Arial"/>
                <w:sz w:val="20"/>
                <w:szCs w:val="20"/>
              </w:rPr>
              <w:t>,</w:t>
            </w:r>
            <w:r w:rsidRPr="009E0183">
              <w:rPr>
                <w:rFonts w:ascii="Arial" w:hAnsi="Arial" w:cs="Arial"/>
                <w:sz w:val="20"/>
                <w:szCs w:val="20"/>
              </w:rPr>
              <w:t xml:space="preserve"> concurre</w:t>
            </w:r>
            <w:r w:rsidR="007D2C40" w:rsidRPr="009E0183">
              <w:rPr>
                <w:rFonts w:ascii="Arial" w:hAnsi="Arial" w:cs="Arial"/>
                <w:sz w:val="20"/>
                <w:szCs w:val="20"/>
              </w:rPr>
              <w:t>d</w:t>
            </w:r>
            <w:r w:rsidRPr="009E0183">
              <w:rPr>
                <w:rFonts w:ascii="Arial" w:hAnsi="Arial" w:cs="Arial"/>
                <w:sz w:val="20"/>
                <w:szCs w:val="20"/>
              </w:rPr>
              <w:t xml:space="preserve"> </w:t>
            </w:r>
            <w:r w:rsidR="0074374F">
              <w:rPr>
                <w:rFonts w:ascii="Arial" w:hAnsi="Arial" w:cs="Arial"/>
                <w:sz w:val="20"/>
                <w:szCs w:val="20"/>
              </w:rPr>
              <w:t xml:space="preserve">in </w:t>
            </w:r>
            <w:r w:rsidRPr="009E0183">
              <w:rPr>
                <w:rFonts w:ascii="Arial" w:hAnsi="Arial" w:cs="Arial"/>
                <w:sz w:val="20"/>
                <w:szCs w:val="20"/>
              </w:rPr>
              <w:t xml:space="preserve">by SBS </w:t>
            </w:r>
            <w:r w:rsidR="0074374F">
              <w:rPr>
                <w:rFonts w:ascii="Arial" w:hAnsi="Arial" w:cs="Arial"/>
                <w:sz w:val="20"/>
                <w:szCs w:val="20"/>
              </w:rPr>
              <w:t xml:space="preserve">&amp; </w:t>
            </w:r>
            <w:r w:rsidRPr="009E0183">
              <w:rPr>
                <w:rFonts w:ascii="Arial" w:hAnsi="Arial" w:cs="Arial"/>
                <w:sz w:val="20"/>
                <w:szCs w:val="20"/>
              </w:rPr>
              <w:t>PCR</w:t>
            </w:r>
          </w:p>
        </w:tc>
        <w:tc>
          <w:tcPr>
            <w:tcW w:w="376" w:type="pct"/>
          </w:tcPr>
          <w:p w:rsidR="00454CB5" w:rsidRPr="009E0183" w:rsidRDefault="00454CB5" w:rsidP="009A0528">
            <w:pPr>
              <w:rPr>
                <w:rFonts w:ascii="Arial" w:hAnsi="Arial" w:cs="Arial"/>
              </w:rPr>
            </w:pPr>
          </w:p>
        </w:tc>
        <w:tc>
          <w:tcPr>
            <w:tcW w:w="660" w:type="pct"/>
          </w:tcPr>
          <w:p w:rsidR="00454CB5" w:rsidRPr="009E0183" w:rsidRDefault="00454CB5" w:rsidP="009A0528">
            <w:pPr>
              <w:rPr>
                <w:rFonts w:ascii="Arial" w:hAnsi="Arial" w:cs="Arial"/>
              </w:rPr>
            </w:pPr>
          </w:p>
        </w:tc>
        <w:tc>
          <w:tcPr>
            <w:tcW w:w="660" w:type="pct"/>
          </w:tcPr>
          <w:p w:rsidR="00454CB5" w:rsidRPr="009E0183" w:rsidRDefault="00454CB5" w:rsidP="009A0528">
            <w:pPr>
              <w:rPr>
                <w:rFonts w:ascii="Arial" w:hAnsi="Arial" w:cs="Arial"/>
              </w:rPr>
            </w:pPr>
          </w:p>
        </w:tc>
        <w:tc>
          <w:tcPr>
            <w:tcW w:w="613" w:type="pct"/>
          </w:tcPr>
          <w:p w:rsidR="00454CB5" w:rsidRPr="009E0183" w:rsidRDefault="00454CB5" w:rsidP="009A0528">
            <w:pPr>
              <w:rPr>
                <w:rFonts w:ascii="Arial" w:hAnsi="Arial" w:cs="Arial"/>
              </w:rPr>
            </w:pPr>
          </w:p>
        </w:tc>
      </w:tr>
      <w:tr w:rsidR="00E26481" w:rsidRPr="009E0183">
        <w:trPr>
          <w:trHeight w:val="216"/>
        </w:trPr>
        <w:tc>
          <w:tcPr>
            <w:tcW w:w="2691" w:type="pct"/>
            <w:vAlign w:val="center"/>
          </w:tcPr>
          <w:p w:rsidR="00454CB5" w:rsidRPr="009E0183" w:rsidRDefault="00454CB5" w:rsidP="00AC0352">
            <w:pPr>
              <w:rPr>
                <w:rFonts w:ascii="Arial" w:hAnsi="Arial" w:cs="Arial"/>
                <w:sz w:val="20"/>
                <w:szCs w:val="20"/>
              </w:rPr>
            </w:pPr>
            <w:r w:rsidRPr="009E0183">
              <w:rPr>
                <w:rFonts w:ascii="Arial" w:hAnsi="Arial" w:cs="Arial"/>
                <w:sz w:val="20"/>
                <w:szCs w:val="20"/>
              </w:rPr>
              <w:lastRenderedPageBreak/>
              <w:t>2</w:t>
            </w:r>
            <w:r w:rsidR="00AC0352">
              <w:rPr>
                <w:rFonts w:ascii="Arial" w:hAnsi="Arial" w:cs="Arial"/>
                <w:sz w:val="20"/>
                <w:szCs w:val="20"/>
              </w:rPr>
              <w:t>7</w:t>
            </w:r>
            <w:r w:rsidRPr="009E0183">
              <w:rPr>
                <w:rFonts w:ascii="Arial" w:hAnsi="Arial" w:cs="Arial"/>
                <w:sz w:val="20"/>
                <w:szCs w:val="20"/>
              </w:rPr>
              <w:t>. Internal Pre-award Review/Approval Completed</w:t>
            </w:r>
          </w:p>
        </w:tc>
        <w:tc>
          <w:tcPr>
            <w:tcW w:w="376" w:type="pct"/>
          </w:tcPr>
          <w:p w:rsidR="00454CB5" w:rsidRPr="009E0183" w:rsidRDefault="00454CB5" w:rsidP="009A0528">
            <w:pPr>
              <w:rPr>
                <w:rFonts w:ascii="Arial" w:hAnsi="Arial" w:cs="Arial"/>
              </w:rPr>
            </w:pPr>
          </w:p>
        </w:tc>
        <w:tc>
          <w:tcPr>
            <w:tcW w:w="660" w:type="pct"/>
          </w:tcPr>
          <w:p w:rsidR="00454CB5" w:rsidRPr="009E0183" w:rsidRDefault="00454CB5" w:rsidP="009A0528">
            <w:pPr>
              <w:rPr>
                <w:rFonts w:ascii="Arial" w:hAnsi="Arial" w:cs="Arial"/>
              </w:rPr>
            </w:pPr>
          </w:p>
        </w:tc>
        <w:tc>
          <w:tcPr>
            <w:tcW w:w="660" w:type="pct"/>
          </w:tcPr>
          <w:p w:rsidR="00454CB5" w:rsidRPr="009E0183" w:rsidRDefault="00454CB5" w:rsidP="009A0528">
            <w:pPr>
              <w:rPr>
                <w:rFonts w:ascii="Arial" w:hAnsi="Arial" w:cs="Arial"/>
              </w:rPr>
            </w:pPr>
          </w:p>
        </w:tc>
        <w:tc>
          <w:tcPr>
            <w:tcW w:w="613" w:type="pct"/>
          </w:tcPr>
          <w:p w:rsidR="00454CB5" w:rsidRPr="009E0183" w:rsidRDefault="00454CB5" w:rsidP="009A0528">
            <w:pPr>
              <w:rPr>
                <w:rFonts w:ascii="Arial" w:hAnsi="Arial" w:cs="Arial"/>
              </w:rPr>
            </w:pPr>
          </w:p>
        </w:tc>
      </w:tr>
      <w:tr w:rsidR="00E26481" w:rsidRPr="009E0183">
        <w:trPr>
          <w:trHeight w:val="216"/>
        </w:trPr>
        <w:tc>
          <w:tcPr>
            <w:tcW w:w="2691" w:type="pct"/>
            <w:vAlign w:val="center"/>
          </w:tcPr>
          <w:p w:rsidR="00454CB5" w:rsidRPr="009E0183" w:rsidRDefault="00AC0352" w:rsidP="007D2C40">
            <w:pPr>
              <w:rPr>
                <w:rFonts w:ascii="Arial" w:hAnsi="Arial" w:cs="Arial"/>
                <w:sz w:val="20"/>
                <w:szCs w:val="20"/>
              </w:rPr>
            </w:pPr>
            <w:r>
              <w:rPr>
                <w:rFonts w:ascii="Arial" w:hAnsi="Arial" w:cs="Arial"/>
                <w:sz w:val="20"/>
                <w:szCs w:val="20"/>
              </w:rPr>
              <w:t>28</w:t>
            </w:r>
            <w:r w:rsidR="00454CB5" w:rsidRPr="009E0183">
              <w:rPr>
                <w:rFonts w:ascii="Arial" w:hAnsi="Arial" w:cs="Arial"/>
                <w:sz w:val="20"/>
                <w:szCs w:val="20"/>
              </w:rPr>
              <w:t>. External Pre-award Review/Approval Completed</w:t>
            </w:r>
          </w:p>
        </w:tc>
        <w:tc>
          <w:tcPr>
            <w:tcW w:w="376" w:type="pct"/>
          </w:tcPr>
          <w:p w:rsidR="00454CB5" w:rsidRPr="009E0183" w:rsidRDefault="00454CB5" w:rsidP="009A0528">
            <w:pPr>
              <w:rPr>
                <w:rFonts w:ascii="Arial" w:hAnsi="Arial" w:cs="Arial"/>
              </w:rPr>
            </w:pPr>
          </w:p>
        </w:tc>
        <w:tc>
          <w:tcPr>
            <w:tcW w:w="660" w:type="pct"/>
          </w:tcPr>
          <w:p w:rsidR="00454CB5" w:rsidRPr="009E0183" w:rsidRDefault="00454CB5" w:rsidP="009A0528">
            <w:pPr>
              <w:rPr>
                <w:rFonts w:ascii="Arial" w:hAnsi="Arial" w:cs="Arial"/>
              </w:rPr>
            </w:pPr>
          </w:p>
        </w:tc>
        <w:tc>
          <w:tcPr>
            <w:tcW w:w="660" w:type="pct"/>
          </w:tcPr>
          <w:p w:rsidR="00454CB5" w:rsidRPr="009E0183" w:rsidRDefault="00454CB5" w:rsidP="009A0528">
            <w:pPr>
              <w:rPr>
                <w:rFonts w:ascii="Arial" w:hAnsi="Arial" w:cs="Arial"/>
              </w:rPr>
            </w:pPr>
          </w:p>
        </w:tc>
        <w:tc>
          <w:tcPr>
            <w:tcW w:w="613" w:type="pct"/>
          </w:tcPr>
          <w:p w:rsidR="00454CB5" w:rsidRPr="009E0183" w:rsidRDefault="00454CB5" w:rsidP="009A0528">
            <w:pPr>
              <w:rPr>
                <w:rFonts w:ascii="Arial" w:hAnsi="Arial" w:cs="Arial"/>
              </w:rPr>
            </w:pPr>
          </w:p>
        </w:tc>
      </w:tr>
      <w:tr w:rsidR="00E26481" w:rsidRPr="009E0183">
        <w:trPr>
          <w:trHeight w:val="216"/>
        </w:trPr>
        <w:tc>
          <w:tcPr>
            <w:tcW w:w="2691" w:type="pct"/>
            <w:vAlign w:val="center"/>
          </w:tcPr>
          <w:p w:rsidR="00454CB5" w:rsidRPr="009E0183" w:rsidRDefault="001A3F91" w:rsidP="007D2C40">
            <w:pPr>
              <w:rPr>
                <w:rFonts w:ascii="Arial" w:hAnsi="Arial" w:cs="Arial"/>
                <w:sz w:val="20"/>
                <w:szCs w:val="20"/>
              </w:rPr>
            </w:pPr>
            <w:r>
              <w:rPr>
                <w:rFonts w:ascii="Arial" w:hAnsi="Arial" w:cs="Arial"/>
                <w:sz w:val="20"/>
                <w:szCs w:val="20"/>
              </w:rPr>
              <w:t>29</w:t>
            </w:r>
            <w:r w:rsidR="00454CB5" w:rsidRPr="009E0183">
              <w:rPr>
                <w:rFonts w:ascii="Arial" w:hAnsi="Arial" w:cs="Arial"/>
                <w:sz w:val="20"/>
                <w:szCs w:val="20"/>
              </w:rPr>
              <w:t>. Contract Award Issued</w:t>
            </w:r>
          </w:p>
        </w:tc>
        <w:tc>
          <w:tcPr>
            <w:tcW w:w="376" w:type="pct"/>
          </w:tcPr>
          <w:p w:rsidR="00454CB5" w:rsidRPr="009E0183" w:rsidRDefault="00454CB5" w:rsidP="009A0528">
            <w:pPr>
              <w:rPr>
                <w:rFonts w:ascii="Arial" w:hAnsi="Arial" w:cs="Arial"/>
              </w:rPr>
            </w:pPr>
          </w:p>
        </w:tc>
        <w:tc>
          <w:tcPr>
            <w:tcW w:w="660" w:type="pct"/>
          </w:tcPr>
          <w:p w:rsidR="00454CB5" w:rsidRPr="009E0183" w:rsidRDefault="00454CB5" w:rsidP="009A0528">
            <w:pPr>
              <w:rPr>
                <w:rFonts w:ascii="Arial" w:hAnsi="Arial" w:cs="Arial"/>
              </w:rPr>
            </w:pPr>
          </w:p>
        </w:tc>
        <w:tc>
          <w:tcPr>
            <w:tcW w:w="660" w:type="pct"/>
          </w:tcPr>
          <w:p w:rsidR="00454CB5" w:rsidRPr="009E0183" w:rsidRDefault="00454CB5" w:rsidP="009A0528">
            <w:pPr>
              <w:rPr>
                <w:rFonts w:ascii="Arial" w:hAnsi="Arial" w:cs="Arial"/>
              </w:rPr>
            </w:pPr>
          </w:p>
        </w:tc>
        <w:tc>
          <w:tcPr>
            <w:tcW w:w="613" w:type="pct"/>
          </w:tcPr>
          <w:p w:rsidR="00454CB5" w:rsidRPr="009E0183" w:rsidRDefault="00454CB5" w:rsidP="009A0528">
            <w:pPr>
              <w:rPr>
                <w:rFonts w:ascii="Arial" w:hAnsi="Arial" w:cs="Arial"/>
              </w:rPr>
            </w:pPr>
          </w:p>
        </w:tc>
      </w:tr>
      <w:tr w:rsidR="00E26481" w:rsidRPr="009E0183">
        <w:trPr>
          <w:trHeight w:val="216"/>
        </w:trPr>
        <w:tc>
          <w:tcPr>
            <w:tcW w:w="2691" w:type="pct"/>
            <w:vAlign w:val="center"/>
          </w:tcPr>
          <w:p w:rsidR="00454CB5" w:rsidRPr="009E0183" w:rsidRDefault="001A3F91" w:rsidP="007D2C40">
            <w:pPr>
              <w:rPr>
                <w:rFonts w:ascii="Arial" w:hAnsi="Arial" w:cs="Arial"/>
                <w:sz w:val="20"/>
                <w:szCs w:val="20"/>
              </w:rPr>
            </w:pPr>
            <w:r>
              <w:rPr>
                <w:rFonts w:ascii="Arial" w:hAnsi="Arial" w:cs="Arial"/>
                <w:sz w:val="20"/>
                <w:szCs w:val="20"/>
              </w:rPr>
              <w:t>30</w:t>
            </w:r>
            <w:r w:rsidR="00454CB5" w:rsidRPr="009E0183">
              <w:rPr>
                <w:rFonts w:ascii="Arial" w:hAnsi="Arial" w:cs="Arial"/>
                <w:sz w:val="20"/>
                <w:szCs w:val="20"/>
              </w:rPr>
              <w:t>. Post-award Notifications Issued</w:t>
            </w:r>
            <w:r>
              <w:rPr>
                <w:rFonts w:ascii="Arial" w:hAnsi="Arial" w:cs="Arial"/>
                <w:sz w:val="20"/>
                <w:szCs w:val="20"/>
              </w:rPr>
              <w:t xml:space="preserve"> (e.g., Congressional Notification)</w:t>
            </w:r>
          </w:p>
        </w:tc>
        <w:tc>
          <w:tcPr>
            <w:tcW w:w="376" w:type="pct"/>
          </w:tcPr>
          <w:p w:rsidR="00454CB5" w:rsidRPr="009E0183" w:rsidRDefault="00454CB5" w:rsidP="009A0528">
            <w:pPr>
              <w:rPr>
                <w:rFonts w:ascii="Arial" w:hAnsi="Arial" w:cs="Arial"/>
              </w:rPr>
            </w:pPr>
          </w:p>
        </w:tc>
        <w:tc>
          <w:tcPr>
            <w:tcW w:w="660" w:type="pct"/>
          </w:tcPr>
          <w:p w:rsidR="00454CB5" w:rsidRPr="009E0183" w:rsidRDefault="00454CB5" w:rsidP="009A0528">
            <w:pPr>
              <w:rPr>
                <w:rFonts w:ascii="Arial" w:hAnsi="Arial" w:cs="Arial"/>
              </w:rPr>
            </w:pPr>
          </w:p>
        </w:tc>
        <w:tc>
          <w:tcPr>
            <w:tcW w:w="660" w:type="pct"/>
          </w:tcPr>
          <w:p w:rsidR="00454CB5" w:rsidRPr="009E0183" w:rsidRDefault="00454CB5" w:rsidP="009A0528">
            <w:pPr>
              <w:rPr>
                <w:rFonts w:ascii="Arial" w:hAnsi="Arial" w:cs="Arial"/>
              </w:rPr>
            </w:pPr>
          </w:p>
        </w:tc>
        <w:tc>
          <w:tcPr>
            <w:tcW w:w="613" w:type="pct"/>
          </w:tcPr>
          <w:p w:rsidR="00454CB5" w:rsidRPr="009E0183" w:rsidRDefault="00454CB5" w:rsidP="009A0528">
            <w:pPr>
              <w:rPr>
                <w:rFonts w:ascii="Arial" w:hAnsi="Arial" w:cs="Arial"/>
              </w:rPr>
            </w:pPr>
          </w:p>
        </w:tc>
      </w:tr>
      <w:tr w:rsidR="00E26481" w:rsidRPr="009E0183">
        <w:trPr>
          <w:trHeight w:val="216"/>
        </w:trPr>
        <w:tc>
          <w:tcPr>
            <w:tcW w:w="2691" w:type="pct"/>
            <w:vAlign w:val="center"/>
          </w:tcPr>
          <w:p w:rsidR="00454CB5" w:rsidRPr="009E0183" w:rsidRDefault="001A3F91" w:rsidP="00A76DA0">
            <w:pPr>
              <w:rPr>
                <w:rFonts w:ascii="Arial" w:hAnsi="Arial" w:cs="Arial"/>
                <w:sz w:val="20"/>
                <w:szCs w:val="20"/>
              </w:rPr>
            </w:pPr>
            <w:r>
              <w:rPr>
                <w:rFonts w:ascii="Arial" w:hAnsi="Arial" w:cs="Arial"/>
                <w:sz w:val="20"/>
                <w:szCs w:val="20"/>
              </w:rPr>
              <w:t>31</w:t>
            </w:r>
            <w:r w:rsidR="00454CB5" w:rsidRPr="009E0183">
              <w:rPr>
                <w:rFonts w:ascii="Arial" w:hAnsi="Arial" w:cs="Arial"/>
                <w:sz w:val="20"/>
                <w:szCs w:val="20"/>
              </w:rPr>
              <w:t>. Award Synopsis Published</w:t>
            </w:r>
          </w:p>
        </w:tc>
        <w:tc>
          <w:tcPr>
            <w:tcW w:w="376" w:type="pct"/>
          </w:tcPr>
          <w:p w:rsidR="00454CB5" w:rsidRPr="009E0183" w:rsidRDefault="00454CB5" w:rsidP="009A0528">
            <w:pPr>
              <w:rPr>
                <w:rFonts w:ascii="Arial" w:hAnsi="Arial" w:cs="Arial"/>
              </w:rPr>
            </w:pPr>
          </w:p>
        </w:tc>
        <w:tc>
          <w:tcPr>
            <w:tcW w:w="660" w:type="pct"/>
          </w:tcPr>
          <w:p w:rsidR="00454CB5" w:rsidRPr="009E0183" w:rsidRDefault="00454CB5" w:rsidP="009A0528">
            <w:pPr>
              <w:rPr>
                <w:rFonts w:ascii="Arial" w:hAnsi="Arial" w:cs="Arial"/>
              </w:rPr>
            </w:pPr>
          </w:p>
        </w:tc>
        <w:tc>
          <w:tcPr>
            <w:tcW w:w="660" w:type="pct"/>
          </w:tcPr>
          <w:p w:rsidR="00454CB5" w:rsidRPr="009E0183" w:rsidRDefault="00454CB5" w:rsidP="009A0528">
            <w:pPr>
              <w:rPr>
                <w:rFonts w:ascii="Arial" w:hAnsi="Arial" w:cs="Arial"/>
              </w:rPr>
            </w:pPr>
          </w:p>
        </w:tc>
        <w:tc>
          <w:tcPr>
            <w:tcW w:w="613" w:type="pct"/>
          </w:tcPr>
          <w:p w:rsidR="00454CB5" w:rsidRPr="009E0183" w:rsidRDefault="00454CB5" w:rsidP="009A0528">
            <w:pPr>
              <w:rPr>
                <w:rFonts w:ascii="Arial" w:hAnsi="Arial" w:cs="Arial"/>
              </w:rPr>
            </w:pPr>
          </w:p>
        </w:tc>
      </w:tr>
    </w:tbl>
    <w:p w:rsidR="0025018C" w:rsidRDefault="0025018C" w:rsidP="009A0528">
      <w:pPr>
        <w:tabs>
          <w:tab w:val="left" w:pos="5149"/>
        </w:tabs>
        <w:ind w:left="-1"/>
        <w:rPr>
          <w:rFonts w:ascii="Arial" w:hAnsi="Arial" w:cs="Arial"/>
          <w:sz w:val="20"/>
          <w:szCs w:val="20"/>
        </w:rPr>
        <w:sectPr w:rsidR="0025018C" w:rsidSect="00DC72DC">
          <w:pgSz w:w="12240" w:h="15840"/>
          <w:pgMar w:top="1440" w:right="1440" w:bottom="1440" w:left="1440" w:header="720" w:footer="720" w:gutter="0"/>
          <w:cols w:space="720"/>
          <w:docGrid w:linePitch="360"/>
        </w:sectPr>
      </w:pPr>
    </w:p>
    <w:tbl>
      <w:tblPr>
        <w:tblW w:w="955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9"/>
        <w:gridCol w:w="4770"/>
      </w:tblGrid>
      <w:tr w:rsidR="0025018C" w:rsidRPr="009E0183">
        <w:trPr>
          <w:trHeight w:val="720"/>
        </w:trPr>
        <w:tc>
          <w:tcPr>
            <w:tcW w:w="4789" w:type="dxa"/>
          </w:tcPr>
          <w:p w:rsidR="0025018C" w:rsidRPr="009E0183" w:rsidRDefault="0025018C" w:rsidP="00A76DA0">
            <w:pPr>
              <w:tabs>
                <w:tab w:val="left" w:pos="5149"/>
              </w:tabs>
              <w:rPr>
                <w:rFonts w:ascii="Arial" w:hAnsi="Arial" w:cs="Arial"/>
              </w:rPr>
            </w:pPr>
            <w:r w:rsidRPr="009E0183">
              <w:rPr>
                <w:rFonts w:ascii="Arial" w:hAnsi="Arial" w:cs="Arial"/>
                <w:sz w:val="20"/>
                <w:szCs w:val="20"/>
              </w:rPr>
              <w:lastRenderedPageBreak/>
              <w:t>Project Officer Signature</w:t>
            </w:r>
            <w:r w:rsidR="00A76DA0">
              <w:rPr>
                <w:rFonts w:ascii="Arial" w:hAnsi="Arial" w:cs="Arial"/>
                <w:sz w:val="20"/>
                <w:szCs w:val="20"/>
              </w:rPr>
              <w:t xml:space="preserve"> </w:t>
            </w:r>
            <w:r w:rsidRPr="009E0183">
              <w:rPr>
                <w:rFonts w:ascii="Arial" w:hAnsi="Arial" w:cs="Arial"/>
                <w:sz w:val="20"/>
                <w:szCs w:val="20"/>
              </w:rPr>
              <w:t>Date</w:t>
            </w:r>
          </w:p>
        </w:tc>
        <w:tc>
          <w:tcPr>
            <w:tcW w:w="4770" w:type="dxa"/>
          </w:tcPr>
          <w:p w:rsidR="0025018C" w:rsidRPr="009E0183" w:rsidRDefault="0025018C" w:rsidP="00A76DA0">
            <w:pPr>
              <w:tabs>
                <w:tab w:val="left" w:pos="5149"/>
              </w:tabs>
              <w:rPr>
                <w:rFonts w:ascii="Arial" w:hAnsi="Arial" w:cs="Arial"/>
                <w:sz w:val="20"/>
                <w:szCs w:val="20"/>
              </w:rPr>
            </w:pPr>
            <w:r w:rsidRPr="009E0183">
              <w:rPr>
                <w:rFonts w:ascii="Arial" w:hAnsi="Arial" w:cs="Arial"/>
                <w:sz w:val="20"/>
                <w:szCs w:val="20"/>
              </w:rPr>
              <w:t>Contract Specialist Signature</w:t>
            </w:r>
            <w:r w:rsidR="00A76DA0">
              <w:rPr>
                <w:rFonts w:ascii="Arial" w:hAnsi="Arial" w:cs="Arial"/>
                <w:sz w:val="20"/>
                <w:szCs w:val="20"/>
              </w:rPr>
              <w:t xml:space="preserve"> </w:t>
            </w:r>
            <w:r w:rsidRPr="009E0183">
              <w:rPr>
                <w:rFonts w:ascii="Arial" w:hAnsi="Arial" w:cs="Arial"/>
                <w:sz w:val="20"/>
                <w:szCs w:val="20"/>
              </w:rPr>
              <w:t>Date</w:t>
            </w:r>
          </w:p>
        </w:tc>
      </w:tr>
      <w:tr w:rsidR="0025018C" w:rsidRPr="009E0183">
        <w:trPr>
          <w:trHeight w:val="720"/>
        </w:trPr>
        <w:tc>
          <w:tcPr>
            <w:tcW w:w="4789" w:type="dxa"/>
          </w:tcPr>
          <w:p w:rsidR="0025018C" w:rsidRPr="009E0183" w:rsidRDefault="0025018C" w:rsidP="006C1BD2">
            <w:pPr>
              <w:tabs>
                <w:tab w:val="left" w:pos="5149"/>
              </w:tabs>
              <w:rPr>
                <w:rFonts w:ascii="Arial" w:hAnsi="Arial" w:cs="Arial"/>
                <w:sz w:val="20"/>
                <w:szCs w:val="20"/>
              </w:rPr>
            </w:pPr>
            <w:r w:rsidRPr="009E0183">
              <w:rPr>
                <w:rFonts w:ascii="Arial" w:hAnsi="Arial" w:cs="Arial"/>
                <w:sz w:val="20"/>
                <w:szCs w:val="20"/>
              </w:rPr>
              <w:t>Alternate Project Officer Signature</w:t>
            </w:r>
            <w:r w:rsidR="00A76DA0">
              <w:rPr>
                <w:rFonts w:ascii="Arial" w:hAnsi="Arial" w:cs="Arial"/>
                <w:sz w:val="20"/>
                <w:szCs w:val="20"/>
              </w:rPr>
              <w:t xml:space="preserve"> </w:t>
            </w:r>
            <w:r w:rsidRPr="009E0183">
              <w:rPr>
                <w:rFonts w:ascii="Arial" w:hAnsi="Arial" w:cs="Arial"/>
                <w:sz w:val="20"/>
                <w:szCs w:val="20"/>
              </w:rPr>
              <w:t>Date</w:t>
            </w:r>
          </w:p>
        </w:tc>
        <w:tc>
          <w:tcPr>
            <w:tcW w:w="4770" w:type="dxa"/>
          </w:tcPr>
          <w:p w:rsidR="0025018C" w:rsidRPr="009E0183" w:rsidRDefault="0025018C" w:rsidP="006C1BD2">
            <w:pPr>
              <w:tabs>
                <w:tab w:val="left" w:pos="5149"/>
              </w:tabs>
              <w:rPr>
                <w:rFonts w:ascii="Arial" w:hAnsi="Arial" w:cs="Arial"/>
                <w:sz w:val="20"/>
                <w:szCs w:val="20"/>
              </w:rPr>
            </w:pPr>
            <w:r w:rsidRPr="009E0183">
              <w:rPr>
                <w:rFonts w:ascii="Arial" w:hAnsi="Arial" w:cs="Arial"/>
                <w:sz w:val="20"/>
                <w:szCs w:val="20"/>
              </w:rPr>
              <w:t>Contract</w:t>
            </w:r>
            <w:r w:rsidR="000F702A" w:rsidRPr="009E0183">
              <w:rPr>
                <w:rFonts w:ascii="Arial" w:hAnsi="Arial" w:cs="Arial"/>
                <w:sz w:val="20"/>
                <w:szCs w:val="20"/>
              </w:rPr>
              <w:t>ing Officer</w:t>
            </w:r>
            <w:r w:rsidRPr="009E0183">
              <w:rPr>
                <w:rFonts w:ascii="Arial" w:hAnsi="Arial" w:cs="Arial"/>
                <w:sz w:val="20"/>
                <w:szCs w:val="20"/>
              </w:rPr>
              <w:t xml:space="preserve"> Signature</w:t>
            </w:r>
            <w:r w:rsidR="006C1BD2">
              <w:rPr>
                <w:rFonts w:ascii="Arial" w:hAnsi="Arial" w:cs="Arial"/>
                <w:sz w:val="20"/>
                <w:szCs w:val="20"/>
              </w:rPr>
              <w:t xml:space="preserve"> </w:t>
            </w:r>
            <w:r w:rsidRPr="009E0183">
              <w:rPr>
                <w:rFonts w:ascii="Arial" w:hAnsi="Arial" w:cs="Arial"/>
                <w:sz w:val="20"/>
                <w:szCs w:val="20"/>
              </w:rPr>
              <w:t>Date</w:t>
            </w:r>
          </w:p>
        </w:tc>
      </w:tr>
    </w:tbl>
    <w:p w:rsidR="009C0F3D" w:rsidRDefault="009C0F3D" w:rsidP="009C0F3D">
      <w:pPr>
        <w:tabs>
          <w:tab w:val="left" w:pos="5149"/>
        </w:tabs>
        <w:ind w:left="-1"/>
        <w:jc w:val="center"/>
        <w:rPr>
          <w:rFonts w:ascii="Arial" w:hAnsi="Arial" w:cs="Arial"/>
          <w:sz w:val="20"/>
          <w:szCs w:val="20"/>
        </w:rPr>
      </w:pPr>
    </w:p>
    <w:p w:rsidR="009C0F3D" w:rsidRDefault="009C0F3D" w:rsidP="009C0F3D">
      <w:pPr>
        <w:tabs>
          <w:tab w:val="left" w:pos="5149"/>
        </w:tabs>
        <w:ind w:left="-1"/>
        <w:jc w:val="center"/>
        <w:rPr>
          <w:rFonts w:ascii="Arial" w:hAnsi="Arial" w:cs="Arial"/>
          <w:sz w:val="20"/>
          <w:szCs w:val="20"/>
        </w:rPr>
      </w:pPr>
      <w:r>
        <w:rPr>
          <w:rFonts w:ascii="Arial" w:hAnsi="Arial" w:cs="Arial"/>
          <w:sz w:val="20"/>
          <w:szCs w:val="20"/>
        </w:rPr>
        <w:br w:type="page"/>
      </w:r>
    </w:p>
    <w:p w:rsidR="009C0F3D" w:rsidRDefault="00C84A2A" w:rsidP="0043527B">
      <w:pPr>
        <w:pStyle w:val="Heading1"/>
      </w:pPr>
      <w:r w:rsidRPr="00C84A2A">
        <w:lastRenderedPageBreak/>
        <w:t>HHS Acquisition Plan</w:t>
      </w:r>
    </w:p>
    <w:p w:rsidR="00F45EA2" w:rsidRPr="00BF3F11" w:rsidRDefault="00F45EA2" w:rsidP="0043527B">
      <w:pPr>
        <w:pStyle w:val="Heading1"/>
      </w:pPr>
      <w:r w:rsidRPr="00C84A2A">
        <w:t>Part VI – Independent Government Cost Estimate</w:t>
      </w:r>
    </w:p>
    <w:p w:rsidR="0043527B" w:rsidRDefault="0043527B" w:rsidP="0043527B">
      <w:pPr>
        <w:pBdr>
          <w:top w:val="single" w:sz="4" w:space="1" w:color="auto"/>
          <w:left w:val="single" w:sz="4" w:space="4" w:color="auto"/>
          <w:bottom w:val="single" w:sz="4" w:space="1" w:color="auto"/>
          <w:right w:val="single" w:sz="4" w:space="4" w:color="auto"/>
        </w:pBdr>
        <w:shd w:val="clear" w:color="auto" w:fill="D9D9D9"/>
        <w:tabs>
          <w:tab w:val="left" w:pos="5149"/>
        </w:tabs>
        <w:ind w:left="-1"/>
        <w:jc w:val="center"/>
        <w:rPr>
          <w:rFonts w:ascii="Arial" w:hAnsi="Arial" w:cs="Arial"/>
          <w:b/>
        </w:rPr>
      </w:pPr>
      <w:r w:rsidRPr="00C84A2A">
        <w:rPr>
          <w:rFonts w:ascii="Arial" w:hAnsi="Arial" w:cs="Arial"/>
          <w:b/>
        </w:rPr>
        <w:t>HHS Acquisition Plan</w:t>
      </w:r>
    </w:p>
    <w:p w:rsidR="0043527B" w:rsidRPr="00BF3F11" w:rsidRDefault="0043527B" w:rsidP="0043527B">
      <w:pPr>
        <w:pBdr>
          <w:top w:val="single" w:sz="4" w:space="1" w:color="auto"/>
          <w:left w:val="single" w:sz="4" w:space="4" w:color="auto"/>
          <w:bottom w:val="single" w:sz="4" w:space="1" w:color="auto"/>
          <w:right w:val="single" w:sz="4" w:space="4" w:color="auto"/>
        </w:pBdr>
        <w:shd w:val="clear" w:color="auto" w:fill="D9D9D9"/>
        <w:tabs>
          <w:tab w:val="left" w:pos="5149"/>
        </w:tabs>
        <w:ind w:left="-1"/>
        <w:jc w:val="center"/>
        <w:rPr>
          <w:rFonts w:ascii="Arial" w:hAnsi="Arial" w:cs="Arial"/>
        </w:rPr>
      </w:pPr>
      <w:r w:rsidRPr="00C84A2A">
        <w:rPr>
          <w:rFonts w:ascii="Arial" w:hAnsi="Arial" w:cs="Arial"/>
          <w:b/>
        </w:rPr>
        <w:t>Part VI – Independent Government Cost Estimate</w:t>
      </w:r>
    </w:p>
    <w:p w:rsidR="00F45EA2" w:rsidRPr="00BF3F11" w:rsidRDefault="00F45EA2" w:rsidP="009C0F3D">
      <w:pPr>
        <w:jc w:val="center"/>
        <w:rPr>
          <w:rFonts w:ascii="Arial" w:hAnsi="Arial" w:cs="Arial"/>
        </w:rPr>
      </w:pPr>
    </w:p>
    <w:p w:rsidR="006C1BD2" w:rsidRDefault="00F45EA2" w:rsidP="00F45EA2">
      <w:pPr>
        <w:rPr>
          <w:rStyle w:val="IntenseEmphasis"/>
        </w:rPr>
      </w:pPr>
      <w:r w:rsidRPr="0070320F">
        <w:rPr>
          <w:rStyle w:val="IntenseEmphasis"/>
        </w:rPr>
        <w:t>The Independent Government Cost Estimate (IGCE)</w:t>
      </w:r>
      <w:r w:rsidR="00C84A2A">
        <w:rPr>
          <w:rStyle w:val="FootnoteReference"/>
          <w:rFonts w:ascii="Arial" w:hAnsi="Arial" w:cs="Arial"/>
          <w:color w:val="FF0000"/>
        </w:rPr>
        <w:footnoteReference w:id="110"/>
      </w:r>
      <w:r w:rsidRPr="00C84A2A">
        <w:rPr>
          <w:rFonts w:ascii="Arial" w:hAnsi="Arial" w:cs="Arial"/>
          <w:color w:val="FF0000"/>
        </w:rPr>
        <w:t xml:space="preserve"> </w:t>
      </w:r>
      <w:r w:rsidRPr="0070320F">
        <w:rPr>
          <w:rStyle w:val="IntenseEmphasis"/>
        </w:rPr>
        <w:t>must correspond to the proposed acquisition and is required as Part VI of the AP. Use an IGCE format prescribed by OPDIV procedures.</w:t>
      </w:r>
    </w:p>
    <w:p w:rsidR="00C84A2A" w:rsidRPr="0070320F" w:rsidRDefault="006C1BD2" w:rsidP="006C1BD2">
      <w:pPr>
        <w:spacing w:before="240"/>
        <w:rPr>
          <w:rStyle w:val="IntenseEmphasis"/>
        </w:rPr>
      </w:pPr>
      <w:r w:rsidRPr="0070320F">
        <w:rPr>
          <w:rStyle w:val="IntenseEmphasis"/>
        </w:rPr>
        <w:t xml:space="preserve"> </w:t>
      </w:r>
      <w:r w:rsidR="00F45EA2" w:rsidRPr="0070320F">
        <w:rPr>
          <w:rStyle w:val="IntenseEmphasis"/>
        </w:rPr>
        <w:t>For major capital investments, ensure that the IGCE is consistent with the budget estimates included in the current HHS business case.</w:t>
      </w:r>
      <w:r w:rsidRPr="0070320F">
        <w:rPr>
          <w:rStyle w:val="IntenseEmphasis"/>
        </w:rPr>
        <w:t xml:space="preserve"> </w:t>
      </w:r>
    </w:p>
    <w:p w:rsidR="009C0F3D" w:rsidRPr="0070320F" w:rsidRDefault="00F45EA2" w:rsidP="006C1BD2">
      <w:pPr>
        <w:spacing w:before="240"/>
        <w:rPr>
          <w:rStyle w:val="IntenseEmphasis"/>
        </w:rPr>
      </w:pPr>
      <w:r w:rsidRPr="0070320F">
        <w:rPr>
          <w:rStyle w:val="IntenseEmphasis"/>
        </w:rPr>
        <w:t xml:space="preserve">The IGCE assists in analyzing the cost of individual aspects of the overall project and </w:t>
      </w:r>
      <w:r w:rsidR="0074374F" w:rsidRPr="0070320F">
        <w:rPr>
          <w:rStyle w:val="IntenseEmphasis"/>
        </w:rPr>
        <w:t>in</w:t>
      </w:r>
      <w:r w:rsidRPr="0070320F">
        <w:rPr>
          <w:rStyle w:val="IntenseEmphasis"/>
        </w:rPr>
        <w:t xml:space="preserve"> determining </w:t>
      </w:r>
      <w:r w:rsidR="0045614B" w:rsidRPr="0070320F">
        <w:rPr>
          <w:rStyle w:val="IntenseEmphasis"/>
        </w:rPr>
        <w:t xml:space="preserve">an offeror’s understanding of the solicitation and </w:t>
      </w:r>
      <w:r w:rsidRPr="0070320F">
        <w:rPr>
          <w:rStyle w:val="IntenseEmphasis"/>
        </w:rPr>
        <w:t>the reasonableness of an offeror’s proposed costs</w:t>
      </w:r>
      <w:r w:rsidR="0045614B" w:rsidRPr="0070320F">
        <w:rPr>
          <w:rStyle w:val="IntenseEmphasis"/>
        </w:rPr>
        <w:t>.</w:t>
      </w:r>
      <w:r w:rsidRPr="0070320F">
        <w:rPr>
          <w:rStyle w:val="IntenseEmphasis"/>
        </w:rPr>
        <w:t xml:space="preserve"> Address all applicable information and contributing cost factors for the specific project where required on the prescribed OPDIV form, including, at a minimum, all direct, indirect, and profit/fee cost factors, as applicable, including separate estimates for all performance increments, such as options. Include yearly and project totals.</w:t>
      </w:r>
    </w:p>
    <w:p w:rsidR="009C0F3D" w:rsidRDefault="009C0F3D" w:rsidP="009C0F3D">
      <w:pPr>
        <w:rPr>
          <w:rFonts w:ascii="Arial" w:hAnsi="Arial" w:cs="Arial"/>
        </w:rPr>
      </w:pPr>
      <w:r>
        <w:rPr>
          <w:rFonts w:ascii="Arial" w:hAnsi="Arial" w:cs="Arial"/>
          <w:color w:val="FF0000"/>
        </w:rPr>
        <w:br w:type="page"/>
      </w:r>
    </w:p>
    <w:p w:rsidR="00C84A2A" w:rsidRPr="00C84A2A" w:rsidRDefault="00C84A2A" w:rsidP="0043527B">
      <w:pPr>
        <w:pStyle w:val="Heading1"/>
      </w:pPr>
      <w:r w:rsidRPr="00C84A2A">
        <w:lastRenderedPageBreak/>
        <w:t>HHS Acquisition Plan</w:t>
      </w:r>
    </w:p>
    <w:p w:rsidR="00F45EA2" w:rsidRPr="00BF3F11" w:rsidRDefault="00F45EA2" w:rsidP="0043527B">
      <w:pPr>
        <w:pStyle w:val="Heading1"/>
      </w:pPr>
      <w:r w:rsidRPr="00C84A2A">
        <w:t>Part VII – Attachments</w:t>
      </w:r>
    </w:p>
    <w:p w:rsidR="0043527B" w:rsidRPr="00C84A2A" w:rsidRDefault="0043527B" w:rsidP="0043527B">
      <w:pPr>
        <w:pBdr>
          <w:top w:val="single" w:sz="4" w:space="1" w:color="auto"/>
          <w:left w:val="single" w:sz="4" w:space="1" w:color="auto"/>
          <w:bottom w:val="single" w:sz="4" w:space="1" w:color="auto"/>
          <w:right w:val="single" w:sz="4" w:space="1" w:color="auto"/>
        </w:pBdr>
        <w:shd w:val="clear" w:color="auto" w:fill="D9D9D9"/>
        <w:jc w:val="center"/>
        <w:rPr>
          <w:rFonts w:ascii="Arial" w:hAnsi="Arial" w:cs="Arial"/>
          <w:b/>
        </w:rPr>
      </w:pPr>
      <w:r w:rsidRPr="00C84A2A">
        <w:rPr>
          <w:rFonts w:ascii="Arial" w:hAnsi="Arial" w:cs="Arial"/>
          <w:b/>
        </w:rPr>
        <w:t>HHS Acquisition Plan</w:t>
      </w:r>
    </w:p>
    <w:p w:rsidR="0043527B" w:rsidRPr="00BF3F11" w:rsidRDefault="0043527B" w:rsidP="0043527B">
      <w:pPr>
        <w:pBdr>
          <w:top w:val="single" w:sz="4" w:space="1" w:color="auto"/>
          <w:left w:val="single" w:sz="4" w:space="1" w:color="auto"/>
          <w:bottom w:val="single" w:sz="4" w:space="1" w:color="auto"/>
          <w:right w:val="single" w:sz="4" w:space="1" w:color="auto"/>
        </w:pBdr>
        <w:shd w:val="clear" w:color="auto" w:fill="D9D9D9"/>
        <w:jc w:val="center"/>
        <w:rPr>
          <w:rFonts w:ascii="Arial" w:hAnsi="Arial" w:cs="Arial"/>
        </w:rPr>
      </w:pPr>
      <w:r w:rsidRPr="00C84A2A">
        <w:rPr>
          <w:rFonts w:ascii="Arial" w:hAnsi="Arial" w:cs="Arial"/>
          <w:b/>
        </w:rPr>
        <w:t>Part VII – Attachments</w:t>
      </w:r>
    </w:p>
    <w:p w:rsidR="00F45EA2" w:rsidRPr="00BF3F11" w:rsidRDefault="00F45EA2" w:rsidP="00F45EA2">
      <w:pPr>
        <w:rPr>
          <w:rFonts w:ascii="Arial" w:hAnsi="Arial" w:cs="Arial"/>
        </w:rPr>
      </w:pPr>
    </w:p>
    <w:p w:rsidR="006C1BD2" w:rsidRDefault="00F45EA2" w:rsidP="006C1BD2">
      <w:pPr>
        <w:rPr>
          <w:rStyle w:val="IntenseEmphasis"/>
        </w:rPr>
      </w:pPr>
      <w:r w:rsidRPr="0070320F">
        <w:rPr>
          <w:rStyle w:val="IntenseEmphasis"/>
        </w:rPr>
        <w:t>List and include all attachments, including their titles or other identifying information, in Part VII of the AP. Some information, depending on length, may be included in the AP rather than as an attachment. Examples of attachments are listed below.</w:t>
      </w:r>
    </w:p>
    <w:p w:rsidR="00F45EA2" w:rsidRPr="0070320F" w:rsidRDefault="00F45EA2" w:rsidP="006C1BD2">
      <w:pPr>
        <w:pStyle w:val="ListParagraph"/>
        <w:numPr>
          <w:ilvl w:val="0"/>
          <w:numId w:val="16"/>
        </w:numPr>
        <w:rPr>
          <w:rStyle w:val="IntenseEmphasis"/>
        </w:rPr>
      </w:pPr>
      <w:r w:rsidRPr="0070320F">
        <w:rPr>
          <w:rStyle w:val="IntenseEmphasis"/>
        </w:rPr>
        <w:t>Background statement/project history</w:t>
      </w:r>
      <w:r w:rsidRPr="0070320F">
        <w:rPr>
          <w:rStyle w:val="IntenseEmphasis"/>
        </w:rPr>
        <w:tab/>
      </w:r>
    </w:p>
    <w:p w:rsidR="00772D58" w:rsidRPr="0070320F" w:rsidRDefault="00F45EA2" w:rsidP="00DA114A">
      <w:pPr>
        <w:numPr>
          <w:ilvl w:val="0"/>
          <w:numId w:val="16"/>
        </w:numPr>
        <w:spacing w:before="120"/>
        <w:rPr>
          <w:rStyle w:val="IntenseEmphasis"/>
        </w:rPr>
      </w:pPr>
      <w:r w:rsidRPr="0070320F">
        <w:rPr>
          <w:rStyle w:val="IntenseEmphasis"/>
        </w:rPr>
        <w:t>Approved Section 508 undue burden or commercial non-availability request</w:t>
      </w:r>
    </w:p>
    <w:p w:rsidR="006C1BD2" w:rsidRDefault="00F45EA2" w:rsidP="00DA114A">
      <w:pPr>
        <w:numPr>
          <w:ilvl w:val="0"/>
          <w:numId w:val="16"/>
        </w:numPr>
        <w:spacing w:before="120"/>
        <w:rPr>
          <w:rStyle w:val="IntenseEmphasis"/>
        </w:rPr>
      </w:pPr>
      <w:r w:rsidRPr="0070320F">
        <w:rPr>
          <w:rStyle w:val="IntenseEmphasis"/>
        </w:rPr>
        <w:t>SOW</w:t>
      </w:r>
    </w:p>
    <w:p w:rsidR="006C1BD2" w:rsidRDefault="00F45EA2" w:rsidP="00DA114A">
      <w:pPr>
        <w:numPr>
          <w:ilvl w:val="0"/>
          <w:numId w:val="16"/>
        </w:numPr>
        <w:spacing w:before="120"/>
        <w:rPr>
          <w:rStyle w:val="IntenseEmphasis"/>
        </w:rPr>
      </w:pPr>
      <w:r w:rsidRPr="0070320F">
        <w:rPr>
          <w:rStyle w:val="IntenseEmphasis"/>
        </w:rPr>
        <w:t>Quality assurance surveillance plan</w:t>
      </w:r>
    </w:p>
    <w:p w:rsidR="006C1BD2" w:rsidRDefault="00F45EA2" w:rsidP="00DA114A">
      <w:pPr>
        <w:numPr>
          <w:ilvl w:val="0"/>
          <w:numId w:val="16"/>
        </w:numPr>
        <w:spacing w:before="120"/>
        <w:rPr>
          <w:rStyle w:val="IntenseEmphasis"/>
        </w:rPr>
      </w:pPr>
      <w:r w:rsidRPr="0070320F">
        <w:rPr>
          <w:rStyle w:val="IntenseEmphasis"/>
        </w:rPr>
        <w:t>Reporting requirements</w:t>
      </w:r>
    </w:p>
    <w:p w:rsidR="006C1BD2" w:rsidRDefault="00F45EA2" w:rsidP="00DA114A">
      <w:pPr>
        <w:numPr>
          <w:ilvl w:val="0"/>
          <w:numId w:val="16"/>
        </w:numPr>
        <w:spacing w:before="120"/>
        <w:rPr>
          <w:rStyle w:val="IntenseEmphasis"/>
        </w:rPr>
      </w:pPr>
      <w:r w:rsidRPr="0070320F">
        <w:rPr>
          <w:rStyle w:val="IntenseEmphasis"/>
        </w:rPr>
        <w:t>Deliverables</w:t>
      </w:r>
    </w:p>
    <w:p w:rsidR="006C1BD2" w:rsidRDefault="00F45EA2" w:rsidP="00DA114A">
      <w:pPr>
        <w:numPr>
          <w:ilvl w:val="0"/>
          <w:numId w:val="16"/>
        </w:numPr>
        <w:spacing w:before="120"/>
        <w:rPr>
          <w:rStyle w:val="IntenseEmphasis"/>
        </w:rPr>
      </w:pPr>
      <w:r w:rsidRPr="0070320F">
        <w:rPr>
          <w:rStyle w:val="IntenseEmphasis"/>
        </w:rPr>
        <w:t>Potential sources and addresses</w:t>
      </w:r>
    </w:p>
    <w:p w:rsidR="006C1BD2" w:rsidRDefault="00F45EA2" w:rsidP="00DA114A">
      <w:pPr>
        <w:numPr>
          <w:ilvl w:val="0"/>
          <w:numId w:val="16"/>
        </w:numPr>
        <w:spacing w:before="120"/>
        <w:rPr>
          <w:rStyle w:val="IntenseEmphasis"/>
        </w:rPr>
      </w:pPr>
      <w:r w:rsidRPr="0070320F">
        <w:rPr>
          <w:rStyle w:val="IntenseEmphasis"/>
        </w:rPr>
        <w:t>JOFOC/LSJ</w:t>
      </w:r>
    </w:p>
    <w:p w:rsidR="006C1BD2" w:rsidRDefault="004F36C1" w:rsidP="00DA114A">
      <w:pPr>
        <w:numPr>
          <w:ilvl w:val="0"/>
          <w:numId w:val="16"/>
        </w:numPr>
        <w:spacing w:before="120"/>
        <w:rPr>
          <w:rStyle w:val="IntenseEmphasis"/>
        </w:rPr>
      </w:pPr>
      <w:r w:rsidRPr="0070320F">
        <w:rPr>
          <w:rStyle w:val="IntenseEmphasis"/>
        </w:rPr>
        <w:t>Justification for Acceptance of an Unsolicited Proposal</w:t>
      </w:r>
    </w:p>
    <w:p w:rsidR="006C1BD2" w:rsidRDefault="00F45EA2" w:rsidP="00DA114A">
      <w:pPr>
        <w:numPr>
          <w:ilvl w:val="0"/>
          <w:numId w:val="16"/>
        </w:numPr>
        <w:spacing w:before="120"/>
        <w:rPr>
          <w:rStyle w:val="IntenseEmphasis"/>
        </w:rPr>
      </w:pPr>
      <w:r w:rsidRPr="0070320F">
        <w:rPr>
          <w:rStyle w:val="IntenseEmphasis"/>
        </w:rPr>
        <w:t>Justification for not purchasing environmentally preferable products and services and Federal Energy Star® and energy-</w:t>
      </w:r>
      <w:r w:rsidR="00772D58" w:rsidRPr="0070320F">
        <w:rPr>
          <w:rStyle w:val="IntenseEmphasis"/>
        </w:rPr>
        <w:t>efficient products form</w:t>
      </w:r>
    </w:p>
    <w:p w:rsidR="006C1BD2" w:rsidRDefault="00F45EA2" w:rsidP="00DA114A">
      <w:pPr>
        <w:numPr>
          <w:ilvl w:val="0"/>
          <w:numId w:val="16"/>
        </w:numPr>
        <w:spacing w:before="120"/>
        <w:rPr>
          <w:rStyle w:val="IntenseEmphasis"/>
        </w:rPr>
      </w:pPr>
      <w:r w:rsidRPr="0070320F">
        <w:rPr>
          <w:rStyle w:val="IntenseEmphasis"/>
        </w:rPr>
        <w:t>Technical evaluation criteria/mandatory criteria</w:t>
      </w:r>
    </w:p>
    <w:p w:rsidR="006C1BD2" w:rsidRDefault="00F45EA2" w:rsidP="00DA114A">
      <w:pPr>
        <w:numPr>
          <w:ilvl w:val="0"/>
          <w:numId w:val="16"/>
        </w:numPr>
        <w:spacing w:before="120"/>
        <w:rPr>
          <w:rStyle w:val="IntenseEmphasis"/>
        </w:rPr>
      </w:pPr>
      <w:r w:rsidRPr="0070320F">
        <w:rPr>
          <w:rStyle w:val="IntenseEmphasis"/>
        </w:rPr>
        <w:t>R &amp; D project concept review minutes</w:t>
      </w:r>
    </w:p>
    <w:p w:rsidR="006C1BD2" w:rsidRDefault="00F45EA2" w:rsidP="00DA114A">
      <w:pPr>
        <w:numPr>
          <w:ilvl w:val="0"/>
          <w:numId w:val="16"/>
        </w:numPr>
        <w:spacing w:before="120"/>
        <w:rPr>
          <w:rStyle w:val="IntenseEmphasis"/>
        </w:rPr>
      </w:pPr>
      <w:r w:rsidRPr="0070320F">
        <w:rPr>
          <w:rStyle w:val="IntenseEmphasis"/>
        </w:rPr>
        <w:t>List of proposed technical evaluators</w:t>
      </w:r>
    </w:p>
    <w:p w:rsidR="006C1BD2" w:rsidRDefault="00F45EA2" w:rsidP="00DA114A">
      <w:pPr>
        <w:numPr>
          <w:ilvl w:val="0"/>
          <w:numId w:val="16"/>
        </w:numPr>
        <w:spacing w:before="120"/>
        <w:rPr>
          <w:rStyle w:val="IntenseEmphasis"/>
        </w:rPr>
      </w:pPr>
      <w:r w:rsidRPr="0070320F">
        <w:rPr>
          <w:rStyle w:val="IntenseEmphasis"/>
        </w:rPr>
        <w:t>Clearance/approval documentation</w:t>
      </w:r>
    </w:p>
    <w:p w:rsidR="006C1BD2" w:rsidRDefault="00F45EA2" w:rsidP="00DA114A">
      <w:pPr>
        <w:numPr>
          <w:ilvl w:val="0"/>
          <w:numId w:val="16"/>
        </w:numPr>
        <w:spacing w:before="120"/>
        <w:rPr>
          <w:rStyle w:val="IntenseEmphasis"/>
        </w:rPr>
      </w:pPr>
      <w:r w:rsidRPr="0070320F">
        <w:rPr>
          <w:rStyle w:val="IntenseEmphasis"/>
        </w:rPr>
        <w:t>List of Government-furnished property</w:t>
      </w:r>
    </w:p>
    <w:p w:rsidR="00772D58" w:rsidRPr="0070320F" w:rsidRDefault="00F45EA2" w:rsidP="00DA114A">
      <w:pPr>
        <w:numPr>
          <w:ilvl w:val="0"/>
          <w:numId w:val="16"/>
        </w:numPr>
        <w:spacing w:before="120"/>
        <w:rPr>
          <w:rStyle w:val="IntenseEmphasis"/>
        </w:rPr>
      </w:pPr>
      <w:r w:rsidRPr="0070320F">
        <w:rPr>
          <w:rStyle w:val="IntenseEmphasis"/>
        </w:rPr>
        <w:t>List of Government-furnished information/reference materials</w:t>
      </w:r>
    </w:p>
    <w:p w:rsidR="006C1BD2" w:rsidRDefault="00F45EA2" w:rsidP="00DA114A">
      <w:pPr>
        <w:numPr>
          <w:ilvl w:val="0"/>
          <w:numId w:val="16"/>
        </w:numPr>
        <w:spacing w:before="120"/>
        <w:rPr>
          <w:rStyle w:val="IntenseEmphasis"/>
        </w:rPr>
      </w:pPr>
      <w:r w:rsidRPr="0070320F">
        <w:rPr>
          <w:rStyle w:val="IntenseEmphasis"/>
        </w:rPr>
        <w:t>Additional technical proposal instructions</w:t>
      </w:r>
    </w:p>
    <w:p w:rsidR="006C1BD2" w:rsidRDefault="00F45EA2" w:rsidP="00DA114A">
      <w:pPr>
        <w:numPr>
          <w:ilvl w:val="0"/>
          <w:numId w:val="16"/>
        </w:numPr>
        <w:spacing w:before="120"/>
        <w:rPr>
          <w:rStyle w:val="IntenseEmphasis"/>
        </w:rPr>
      </w:pPr>
      <w:r w:rsidRPr="0070320F">
        <w:rPr>
          <w:rStyle w:val="IntenseEmphasis"/>
        </w:rPr>
        <w:t>Additional business proposal instructions</w:t>
      </w:r>
    </w:p>
    <w:p w:rsidR="00B76403" w:rsidRPr="0070320F" w:rsidRDefault="00F45EA2" w:rsidP="00DA114A">
      <w:pPr>
        <w:numPr>
          <w:ilvl w:val="0"/>
          <w:numId w:val="16"/>
        </w:numPr>
        <w:spacing w:before="120"/>
        <w:rPr>
          <w:rStyle w:val="IntenseEmphasis"/>
        </w:rPr>
      </w:pPr>
      <w:r w:rsidRPr="0070320F">
        <w:rPr>
          <w:rStyle w:val="IntenseEmphasis"/>
        </w:rPr>
        <w:t>Draft FedBizOpps notice(s)</w:t>
      </w:r>
    </w:p>
    <w:p w:rsidR="00B76403" w:rsidRDefault="00B76403" w:rsidP="00DA114A">
      <w:pPr>
        <w:numPr>
          <w:ilvl w:val="0"/>
          <w:numId w:val="16"/>
        </w:numPr>
        <w:spacing w:before="120"/>
        <w:rPr>
          <w:rFonts w:ascii="Arial" w:hAnsi="Arial" w:cs="Arial"/>
          <w:color w:val="FF0000"/>
        </w:rPr>
      </w:pPr>
      <w:r w:rsidRPr="0070320F">
        <w:rPr>
          <w:rStyle w:val="IntenseEmphasis"/>
        </w:rPr>
        <w:t>Waiver from OCIO standard for IT Security Configuration</w:t>
      </w:r>
      <w:r>
        <w:rPr>
          <w:rStyle w:val="FootnoteReference"/>
          <w:rFonts w:ascii="Arial" w:hAnsi="Arial" w:cs="Arial"/>
          <w:color w:val="FF0000"/>
        </w:rPr>
        <w:footnoteReference w:id="111"/>
      </w:r>
      <w:r w:rsidR="00F45EA2" w:rsidRPr="00772D58">
        <w:rPr>
          <w:rFonts w:ascii="Arial" w:hAnsi="Arial" w:cs="Arial"/>
          <w:color w:val="FF0000"/>
        </w:rPr>
        <w:tab/>
      </w:r>
    </w:p>
    <w:p w:rsidR="004D0F13" w:rsidRDefault="00B76403" w:rsidP="00DA114A">
      <w:pPr>
        <w:numPr>
          <w:ilvl w:val="0"/>
          <w:numId w:val="16"/>
        </w:numPr>
        <w:spacing w:before="120"/>
        <w:rPr>
          <w:rFonts w:ascii="Arial" w:hAnsi="Arial" w:cs="Arial"/>
          <w:color w:val="FF0000"/>
        </w:rPr>
      </w:pPr>
      <w:r w:rsidRPr="0070320F">
        <w:rPr>
          <w:rStyle w:val="IntenseEmphasis"/>
        </w:rPr>
        <w:t>Waiver from OCIO standard for IT encryption language</w:t>
      </w:r>
      <w:r>
        <w:rPr>
          <w:rStyle w:val="FootnoteReference"/>
          <w:rFonts w:ascii="Arial" w:hAnsi="Arial" w:cs="Arial"/>
          <w:color w:val="FF0000"/>
        </w:rPr>
        <w:footnoteReference w:id="112"/>
      </w:r>
      <w:r>
        <w:rPr>
          <w:rFonts w:ascii="Arial" w:hAnsi="Arial" w:cs="Arial"/>
          <w:color w:val="FF0000"/>
        </w:rPr>
        <w:t xml:space="preserve"> </w:t>
      </w:r>
    </w:p>
    <w:p w:rsidR="009B71CA" w:rsidRPr="0070320F" w:rsidRDefault="004D0F13" w:rsidP="0045614B">
      <w:pPr>
        <w:numPr>
          <w:ilvl w:val="0"/>
          <w:numId w:val="16"/>
        </w:numPr>
        <w:spacing w:before="120"/>
        <w:rPr>
          <w:rStyle w:val="IntenseEmphasis"/>
        </w:rPr>
      </w:pPr>
      <w:r w:rsidRPr="0070320F">
        <w:rPr>
          <w:rStyle w:val="IntenseEmphasis"/>
        </w:rPr>
        <w:lastRenderedPageBreak/>
        <w:t>Approval</w:t>
      </w:r>
      <w:r>
        <w:rPr>
          <w:rStyle w:val="FootnoteReference"/>
          <w:rFonts w:ascii="Arial" w:hAnsi="Arial" w:cs="Arial"/>
          <w:color w:val="FF0000"/>
        </w:rPr>
        <w:footnoteReference w:id="113"/>
      </w:r>
      <w:r w:rsidRPr="0045614B">
        <w:rPr>
          <w:rFonts w:ascii="Arial" w:hAnsi="Arial" w:cs="Arial"/>
          <w:color w:val="FF0000"/>
        </w:rPr>
        <w:t xml:space="preserve"> </w:t>
      </w:r>
      <w:r w:rsidRPr="0070320F">
        <w:rPr>
          <w:rStyle w:val="IntenseEmphasis"/>
        </w:rPr>
        <w:t>to contract for independent risk analysis services from other than a General Services Administration (GSA) Blanket Purchase Agreement (BPA) holder.</w:t>
      </w:r>
      <w:r w:rsidR="00F45EA2" w:rsidRPr="0070320F">
        <w:rPr>
          <w:rStyle w:val="IntenseEmphasis"/>
        </w:rPr>
        <w:t> </w:t>
      </w:r>
      <w:r w:rsidR="00F45EA2" w:rsidRPr="0070320F">
        <w:rPr>
          <w:rStyle w:val="IntenseEmphasis"/>
        </w:rPr>
        <w:tab/>
      </w:r>
    </w:p>
    <w:sectPr w:rsidR="009B71CA" w:rsidRPr="0070320F" w:rsidSect="0025018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E40" w:rsidRDefault="00D91E40">
      <w:r>
        <w:separator/>
      </w:r>
    </w:p>
  </w:endnote>
  <w:endnote w:type="continuationSeparator" w:id="0">
    <w:p w:rsidR="00D91E40" w:rsidRDefault="00D91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E40" w:rsidRDefault="00D91E40" w:rsidP="00C216A7">
    <w:pPr>
      <w:pStyle w:val="Footer"/>
      <w:jc w:val="center"/>
    </w:pPr>
    <w:r>
      <w:rPr>
        <w:rStyle w:val="PageNumber"/>
      </w:rPr>
      <w:fldChar w:fldCharType="begin"/>
    </w:r>
    <w:r>
      <w:rPr>
        <w:rStyle w:val="PageNumber"/>
      </w:rPr>
      <w:instrText xml:space="preserve"> PAGE </w:instrText>
    </w:r>
    <w:r>
      <w:rPr>
        <w:rStyle w:val="PageNumber"/>
      </w:rPr>
      <w:fldChar w:fldCharType="separate"/>
    </w:r>
    <w:r w:rsidR="00A3067E">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E40" w:rsidRDefault="00D91E40">
      <w:r>
        <w:separator/>
      </w:r>
    </w:p>
  </w:footnote>
  <w:footnote w:type="continuationSeparator" w:id="0">
    <w:p w:rsidR="00D91E40" w:rsidRDefault="00D91E40">
      <w:r>
        <w:continuationSeparator/>
      </w:r>
    </w:p>
  </w:footnote>
  <w:footnote w:id="1">
    <w:p w:rsidR="00D91E40" w:rsidRDefault="00D91E40" w:rsidP="00570901">
      <w:r>
        <w:rPr>
          <w:rStyle w:val="FootnoteReference"/>
        </w:rPr>
        <w:footnoteRef/>
      </w:r>
      <w:r>
        <w:t xml:space="preserve"> </w:t>
      </w:r>
      <w:r w:rsidRPr="00570901">
        <w:rPr>
          <w:rFonts w:ascii="Arial" w:hAnsi="Arial" w:cs="Arial"/>
          <w:sz w:val="20"/>
          <w:szCs w:val="20"/>
        </w:rPr>
        <w:t>Updated through Federal Acquisition Circular</w:t>
      </w:r>
      <w:r>
        <w:rPr>
          <w:rFonts w:ascii="Arial" w:hAnsi="Arial" w:cs="Arial"/>
          <w:sz w:val="20"/>
          <w:szCs w:val="20"/>
        </w:rPr>
        <w:t xml:space="preserve"> 2005-45, August 30,</w:t>
      </w:r>
      <w:r w:rsidRPr="00570901">
        <w:rPr>
          <w:rFonts w:ascii="Arial" w:hAnsi="Arial" w:cs="Arial"/>
          <w:sz w:val="20"/>
          <w:szCs w:val="20"/>
        </w:rPr>
        <w:t xml:space="preserve"> 2010 </w:t>
      </w:r>
    </w:p>
  </w:footnote>
  <w:footnote w:id="2">
    <w:p w:rsidR="00D91E40" w:rsidRDefault="00D91E40" w:rsidP="00C73765">
      <w:pPr>
        <w:pStyle w:val="FootnoteText"/>
      </w:pPr>
      <w:r>
        <w:rPr>
          <w:rStyle w:val="FootnoteReference"/>
        </w:rPr>
        <w:footnoteRef/>
      </w:r>
      <w:r>
        <w:t xml:space="preserve"> </w:t>
      </w:r>
      <w:r w:rsidRPr="006A700E">
        <w:rPr>
          <w:rFonts w:ascii="Arial" w:hAnsi="Arial" w:cs="Arial"/>
        </w:rPr>
        <w:t>C</w:t>
      </w:r>
      <w:r w:rsidRPr="00BF3F11">
        <w:rPr>
          <w:rFonts w:ascii="Arial" w:hAnsi="Arial" w:cs="Arial"/>
        </w:rPr>
        <w:t>ontracts, orders, and modifications, hereinafter “contract actions</w:t>
      </w:r>
      <w:r>
        <w:rPr>
          <w:rFonts w:ascii="Arial" w:hAnsi="Arial" w:cs="Arial"/>
        </w:rPr>
        <w:t>”</w:t>
      </w:r>
    </w:p>
  </w:footnote>
  <w:footnote w:id="3">
    <w:p w:rsidR="00D91E40" w:rsidRDefault="00D91E40" w:rsidP="00C73765">
      <w:pPr>
        <w:pStyle w:val="FootnoteText"/>
      </w:pPr>
      <w:r>
        <w:rPr>
          <w:rStyle w:val="FootnoteReference"/>
        </w:rPr>
        <w:footnoteRef/>
      </w:r>
      <w:r>
        <w:t xml:space="preserve"> </w:t>
      </w:r>
      <w:r w:rsidRPr="00BF3F11">
        <w:rPr>
          <w:rFonts w:ascii="Arial" w:hAnsi="Arial" w:cs="Arial"/>
        </w:rPr>
        <w:t>See HHS Acquisition Regulation (HHSAR) 307.7101 for exceptions.</w:t>
      </w:r>
    </w:p>
  </w:footnote>
  <w:footnote w:id="4">
    <w:p w:rsidR="00D91E40" w:rsidRDefault="00D91E40" w:rsidP="00F45EA2">
      <w:pPr>
        <w:pStyle w:val="FootnoteText"/>
      </w:pPr>
      <w:r>
        <w:rPr>
          <w:rStyle w:val="FootnoteReference"/>
        </w:rPr>
        <w:footnoteRef/>
      </w:r>
      <w:r>
        <w:t xml:space="preserve"> </w:t>
      </w:r>
      <w:r>
        <w:rPr>
          <w:rFonts w:ascii="Arial" w:hAnsi="Arial" w:cs="Arial"/>
        </w:rPr>
        <w:t>T</w:t>
      </w:r>
      <w:r w:rsidRPr="006A700E">
        <w:rPr>
          <w:rFonts w:ascii="Arial" w:hAnsi="Arial" w:cs="Arial"/>
        </w:rPr>
        <w:t xml:space="preserve">his </w:t>
      </w:r>
      <w:r>
        <w:rPr>
          <w:rFonts w:ascii="Arial" w:hAnsi="Arial" w:cs="Arial"/>
        </w:rPr>
        <w:t xml:space="preserve">AP </w:t>
      </w:r>
      <w:r w:rsidRPr="006A700E">
        <w:rPr>
          <w:rFonts w:ascii="Arial" w:hAnsi="Arial" w:cs="Arial"/>
        </w:rPr>
        <w:t>template</w:t>
      </w:r>
      <w:r>
        <w:rPr>
          <w:rFonts w:ascii="Arial" w:hAnsi="Arial" w:cs="Arial"/>
        </w:rPr>
        <w:t xml:space="preserve"> refers to</w:t>
      </w:r>
      <w:r w:rsidRPr="006A700E">
        <w:rPr>
          <w:rFonts w:ascii="Arial" w:hAnsi="Arial" w:cs="Arial"/>
        </w:rPr>
        <w:t xml:space="preserve"> both the PO and PM as the </w:t>
      </w:r>
      <w:smartTag w:uri="urn:schemas-microsoft-com:office:smarttags" w:element="place">
        <w:r w:rsidRPr="006A700E">
          <w:rPr>
            <w:rFonts w:ascii="Arial" w:hAnsi="Arial" w:cs="Arial"/>
          </w:rPr>
          <w:t>PO</w:t>
        </w:r>
      </w:smartTag>
      <w:r w:rsidRPr="006A700E">
        <w:rPr>
          <w:rFonts w:ascii="Arial" w:hAnsi="Arial" w:cs="Arial"/>
        </w:rPr>
        <w:t>.</w:t>
      </w:r>
      <w:r>
        <w:rPr>
          <w:rFonts w:ascii="Arial" w:hAnsi="Arial" w:cs="Arial"/>
        </w:rPr>
        <w:t xml:space="preserve"> </w:t>
      </w:r>
      <w:r w:rsidRPr="006A700E">
        <w:rPr>
          <w:rFonts w:ascii="Arial" w:hAnsi="Arial" w:cs="Arial"/>
        </w:rPr>
        <w:t>The Project Manager</w:t>
      </w:r>
      <w:r>
        <w:rPr>
          <w:rFonts w:ascii="Arial" w:hAnsi="Arial" w:cs="Arial"/>
        </w:rPr>
        <w:t>’s</w:t>
      </w:r>
      <w:r w:rsidRPr="006A700E">
        <w:rPr>
          <w:rFonts w:ascii="Arial" w:hAnsi="Arial" w:cs="Arial"/>
        </w:rPr>
        <w:t xml:space="preserve"> (PM) planning responsibilities</w:t>
      </w:r>
      <w:r>
        <w:rPr>
          <w:rFonts w:ascii="Arial" w:hAnsi="Arial" w:cs="Arial"/>
        </w:rPr>
        <w:t xml:space="preserve"> </w:t>
      </w:r>
      <w:r w:rsidRPr="006A700E">
        <w:rPr>
          <w:rFonts w:ascii="Arial" w:hAnsi="Arial" w:cs="Arial"/>
        </w:rPr>
        <w:t>for major or non-major</w:t>
      </w:r>
      <w:r>
        <w:rPr>
          <w:rFonts w:ascii="Arial" w:hAnsi="Arial" w:cs="Arial"/>
        </w:rPr>
        <w:t xml:space="preserve"> (</w:t>
      </w:r>
      <w:r w:rsidRPr="006A700E">
        <w:rPr>
          <w:rFonts w:ascii="Arial" w:hAnsi="Arial" w:cs="Arial"/>
        </w:rPr>
        <w:t>tactical or supporting</w:t>
      </w:r>
      <w:r>
        <w:rPr>
          <w:rFonts w:ascii="Arial" w:hAnsi="Arial" w:cs="Arial"/>
        </w:rPr>
        <w:t xml:space="preserve">) </w:t>
      </w:r>
      <w:r w:rsidRPr="006A700E">
        <w:rPr>
          <w:rFonts w:ascii="Arial" w:hAnsi="Arial" w:cs="Arial"/>
        </w:rPr>
        <w:t>IT</w:t>
      </w:r>
      <w:r>
        <w:rPr>
          <w:rFonts w:ascii="Arial" w:hAnsi="Arial" w:cs="Arial"/>
        </w:rPr>
        <w:t xml:space="preserve"> </w:t>
      </w:r>
      <w:r w:rsidRPr="006A700E">
        <w:rPr>
          <w:rFonts w:ascii="Arial" w:hAnsi="Arial" w:cs="Arial"/>
        </w:rPr>
        <w:t>or construction/facilities capital investment</w:t>
      </w:r>
      <w:r>
        <w:rPr>
          <w:rFonts w:ascii="Arial" w:hAnsi="Arial" w:cs="Arial"/>
        </w:rPr>
        <w:t xml:space="preserve"> mirror</w:t>
      </w:r>
      <w:r w:rsidRPr="006A700E">
        <w:rPr>
          <w:rFonts w:ascii="Arial" w:hAnsi="Arial" w:cs="Arial"/>
        </w:rPr>
        <w:t xml:space="preserve"> the </w:t>
      </w:r>
      <w:smartTag w:uri="urn:schemas-microsoft-com:office:smarttags" w:element="place">
        <w:r w:rsidRPr="006A700E">
          <w:rPr>
            <w:rFonts w:ascii="Arial" w:hAnsi="Arial" w:cs="Arial"/>
          </w:rPr>
          <w:t>PO</w:t>
        </w:r>
      </w:smartTag>
      <w:r>
        <w:rPr>
          <w:rFonts w:ascii="Arial" w:hAnsi="Arial" w:cs="Arial"/>
        </w:rPr>
        <w:t>’s</w:t>
      </w:r>
      <w:r w:rsidRPr="006A700E">
        <w:rPr>
          <w:rFonts w:ascii="Arial" w:hAnsi="Arial" w:cs="Arial"/>
        </w:rPr>
        <w:t xml:space="preserve">. See HHS CIO Procedures for IT Capital Planning and Investment Control (CPIC) at: </w:t>
      </w:r>
      <w:hyperlink r:id="rId1" w:tooltip="Capital Planning and Investment Control CPIC" w:history="1">
        <w:r w:rsidRPr="00BC4B00">
          <w:rPr>
            <w:rStyle w:val="Hyperlink"/>
            <w:rFonts w:ascii="Arial" w:hAnsi="Arial" w:cs="Arial"/>
          </w:rPr>
          <w:t>http://www.hhs.gov/ocio/capitalplanning/investmentcontrol/capplaninvcont.html</w:t>
        </w:r>
      </w:hyperlink>
      <w:r w:rsidRPr="006A700E">
        <w:rPr>
          <w:rFonts w:ascii="Arial" w:hAnsi="Arial" w:cs="Arial"/>
        </w:rPr>
        <w:t>.</w:t>
      </w:r>
    </w:p>
  </w:footnote>
  <w:footnote w:id="5">
    <w:p w:rsidR="00D91E40" w:rsidRDefault="00D91E40" w:rsidP="00F45EA2">
      <w:pPr>
        <w:pStyle w:val="FootnoteText"/>
      </w:pPr>
      <w:r>
        <w:rPr>
          <w:rStyle w:val="FootnoteReference"/>
        </w:rPr>
        <w:footnoteRef/>
      </w:r>
      <w:r>
        <w:t xml:space="preserve"> </w:t>
      </w:r>
      <w:r w:rsidRPr="003E0B84">
        <w:rPr>
          <w:rFonts w:ascii="Arial" w:hAnsi="Arial" w:cs="Arial"/>
        </w:rPr>
        <w:t>S</w:t>
      </w:r>
      <w:r w:rsidRPr="006A700E">
        <w:rPr>
          <w:rFonts w:ascii="Arial" w:hAnsi="Arial" w:cs="Arial"/>
        </w:rPr>
        <w:t>ee HHSAR 307.104(b) and (d)</w:t>
      </w:r>
    </w:p>
  </w:footnote>
  <w:footnote w:id="6">
    <w:p w:rsidR="00D91E40" w:rsidRDefault="00D91E40">
      <w:pPr>
        <w:pStyle w:val="FootnoteText"/>
      </w:pPr>
      <w:r>
        <w:rPr>
          <w:rStyle w:val="FootnoteReference"/>
        </w:rPr>
        <w:footnoteRef/>
      </w:r>
      <w:r>
        <w:t xml:space="preserve"> </w:t>
      </w:r>
      <w:r>
        <w:rPr>
          <w:rFonts w:ascii="Arial" w:hAnsi="Arial" w:cs="Arial"/>
        </w:rPr>
        <w:t>In accordance with</w:t>
      </w:r>
      <w:r w:rsidRPr="00BF3F11">
        <w:rPr>
          <w:rFonts w:ascii="Arial" w:hAnsi="Arial" w:cs="Arial"/>
        </w:rPr>
        <w:t xml:space="preserve"> HHS Acquisition Regulation (HHSAR) Subpart 307.71, Acquisition Plan, and applicable OPDIV guidance</w:t>
      </w:r>
    </w:p>
  </w:footnote>
  <w:footnote w:id="7">
    <w:p w:rsidR="00D91E40" w:rsidRDefault="00D91E40">
      <w:pPr>
        <w:pStyle w:val="FootnoteText"/>
      </w:pPr>
      <w:r>
        <w:rPr>
          <w:rStyle w:val="FootnoteReference"/>
        </w:rPr>
        <w:footnoteRef/>
      </w:r>
      <w:r>
        <w:t xml:space="preserve"> </w:t>
      </w:r>
      <w:r w:rsidRPr="00C216A7">
        <w:rPr>
          <w:rFonts w:ascii="Arial" w:hAnsi="Arial" w:cs="Arial"/>
        </w:rPr>
        <w:t>Regardless of organizational placement, the “fund</w:t>
      </w:r>
      <w:r>
        <w:rPr>
          <w:rFonts w:ascii="Arial" w:hAnsi="Arial" w:cs="Arial"/>
        </w:rPr>
        <w:t>s certifying</w:t>
      </w:r>
      <w:r w:rsidRPr="00C216A7">
        <w:rPr>
          <w:rFonts w:ascii="Arial" w:hAnsi="Arial" w:cs="Arial"/>
        </w:rPr>
        <w:t xml:space="preserve"> official” is an individual with authority to certify that funding is available for a particular purpose.</w:t>
      </w:r>
    </w:p>
  </w:footnote>
  <w:footnote w:id="8">
    <w:p w:rsidR="00D91E40" w:rsidRDefault="00D91E40">
      <w:pPr>
        <w:pStyle w:val="FootnoteText"/>
      </w:pPr>
      <w:r>
        <w:rPr>
          <w:rStyle w:val="FootnoteReference"/>
        </w:rPr>
        <w:footnoteRef/>
      </w:r>
      <w:r>
        <w:t xml:space="preserve"> </w:t>
      </w:r>
      <w:r w:rsidRPr="00696E72">
        <w:rPr>
          <w:rFonts w:ascii="Arial" w:hAnsi="Arial" w:cs="Arial"/>
        </w:rPr>
        <w:t>Signature Blocks” must contain the names, titles, and signatures</w:t>
      </w:r>
      <w:r>
        <w:rPr>
          <w:rFonts w:ascii="Arial" w:hAnsi="Arial" w:cs="Arial"/>
        </w:rPr>
        <w:t xml:space="preserve"> </w:t>
      </w:r>
      <w:r w:rsidRPr="00696E72">
        <w:rPr>
          <w:rFonts w:ascii="Arial" w:hAnsi="Arial" w:cs="Arial"/>
        </w:rPr>
        <w:t>of the officials who sign the AP, in accordance with the signature requirements</w:t>
      </w:r>
      <w:r>
        <w:rPr>
          <w:rFonts w:ascii="Arial" w:hAnsi="Arial" w:cs="Arial"/>
        </w:rPr>
        <w:t>, s</w:t>
      </w:r>
      <w:r w:rsidRPr="00696E72">
        <w:rPr>
          <w:rFonts w:ascii="Arial" w:hAnsi="Arial" w:cs="Arial"/>
        </w:rPr>
        <w:t xml:space="preserve">pecified in HHSAR 307.7104 and OPDIV policies. </w:t>
      </w:r>
      <w:r>
        <w:rPr>
          <w:rFonts w:ascii="Arial" w:hAnsi="Arial" w:cs="Arial"/>
        </w:rPr>
        <w:t>T</w:t>
      </w:r>
      <w:r w:rsidRPr="00696E72">
        <w:rPr>
          <w:rFonts w:ascii="Arial" w:hAnsi="Arial" w:cs="Arial"/>
        </w:rPr>
        <w:t>he Funds Certifying Official</w:t>
      </w:r>
      <w:r>
        <w:rPr>
          <w:rFonts w:ascii="Arial" w:hAnsi="Arial" w:cs="Arial"/>
        </w:rPr>
        <w:t>’s signature</w:t>
      </w:r>
      <w:r w:rsidRPr="00696E72">
        <w:rPr>
          <w:rFonts w:ascii="Arial" w:hAnsi="Arial" w:cs="Arial"/>
        </w:rPr>
        <w:t xml:space="preserve"> should precede th</w:t>
      </w:r>
      <w:r>
        <w:rPr>
          <w:rFonts w:ascii="Arial" w:hAnsi="Arial" w:cs="Arial"/>
        </w:rPr>
        <w:t>ose</w:t>
      </w:r>
      <w:r w:rsidRPr="00696E72">
        <w:rPr>
          <w:rFonts w:ascii="Arial" w:hAnsi="Arial" w:cs="Arial"/>
        </w:rPr>
        <w:t xml:space="preserve"> of the Head of the Sponsoring Program Office and CO.</w:t>
      </w:r>
    </w:p>
  </w:footnote>
  <w:footnote w:id="9">
    <w:p w:rsidR="00D91E40" w:rsidRPr="00D402EF" w:rsidRDefault="00D91E40">
      <w:pPr>
        <w:pStyle w:val="FootnoteText"/>
        <w:rPr>
          <w:sz w:val="24"/>
          <w:szCs w:val="24"/>
        </w:rPr>
      </w:pPr>
      <w:r>
        <w:rPr>
          <w:rStyle w:val="FootnoteReference"/>
        </w:rPr>
        <w:footnoteRef/>
      </w:r>
      <w:r>
        <w:t xml:space="preserve"> </w:t>
      </w:r>
      <w:r w:rsidRPr="004321FA">
        <w:rPr>
          <w:rFonts w:ascii="Arial" w:hAnsi="Arial" w:cs="Arial"/>
        </w:rPr>
        <w:t xml:space="preserve">See GAO Redbook at http://www.gao.gov/legal/redbook.html for a discussion of the Bona Fide Needs Rule and severable versus non-severable services (Chapter 5), Anti-Deficiency Act (Chapter 6) and related appropriations limitations.  </w:t>
      </w:r>
      <w:r>
        <w:rPr>
          <w:rFonts w:ascii="Arial" w:hAnsi="Arial" w:cs="Arial"/>
        </w:rPr>
        <w:t xml:space="preserve">Also see ASFR/OGAPA’s Acquisition Policy Memorandum 2010-01, dated June 28, 2010. </w:t>
      </w:r>
      <w:r w:rsidRPr="004321FA">
        <w:rPr>
          <w:rFonts w:ascii="Arial" w:hAnsi="Arial" w:cs="Arial"/>
        </w:rPr>
        <w:t>Any concerns regarding compliance with federal appropriations requirements should be raised with OPDIV finance/budget officials and Office of General Counsel.</w:t>
      </w:r>
    </w:p>
  </w:footnote>
  <w:footnote w:id="10">
    <w:p w:rsidR="00D91E40" w:rsidRDefault="00D91E40">
      <w:pPr>
        <w:pStyle w:val="FootnoteText"/>
      </w:pPr>
      <w:r w:rsidRPr="00BF6870">
        <w:rPr>
          <w:rStyle w:val="FootnoteReference"/>
          <w:rFonts w:ascii="Arial" w:hAnsi="Arial" w:cs="Arial"/>
        </w:rPr>
        <w:footnoteRef/>
      </w:r>
      <w:r w:rsidRPr="00BF6870">
        <w:rPr>
          <w:rFonts w:ascii="Arial" w:hAnsi="Arial" w:cs="Arial"/>
        </w:rPr>
        <w:t xml:space="preserve"> Funding of a base period applies when the proposed acquisition involves a base period plus options. Funding of the first increment of performance applies when a contract for severable services will be incrementally-funded</w:t>
      </w:r>
      <w:r>
        <w:t>.</w:t>
      </w:r>
    </w:p>
  </w:footnote>
  <w:footnote w:id="11">
    <w:p w:rsidR="00D91E40" w:rsidRDefault="00D91E40">
      <w:pPr>
        <w:pStyle w:val="FootnoteText"/>
      </w:pPr>
      <w:r>
        <w:rPr>
          <w:rStyle w:val="FootnoteReference"/>
        </w:rPr>
        <w:footnoteRef/>
      </w:r>
      <w:r>
        <w:t xml:space="preserve"> </w:t>
      </w:r>
      <w:r w:rsidRPr="003575A2">
        <w:rPr>
          <w:rStyle w:val="IntenseEmphasis"/>
        </w:rPr>
        <w:t>If funds are not committed at this time, indicate when funds are expected to be committed.</w:t>
      </w:r>
    </w:p>
  </w:footnote>
  <w:footnote w:id="12">
    <w:p w:rsidR="00D91E40" w:rsidRPr="00266EA4" w:rsidRDefault="00D91E40">
      <w:pPr>
        <w:pStyle w:val="FootnoteText"/>
        <w:rPr>
          <w:rFonts w:ascii="Arial" w:hAnsi="Arial" w:cs="Arial"/>
        </w:rPr>
      </w:pPr>
      <w:r>
        <w:rPr>
          <w:rStyle w:val="FootnoteReference"/>
        </w:rPr>
        <w:footnoteRef/>
      </w:r>
      <w:r>
        <w:t xml:space="preserve"> </w:t>
      </w:r>
      <w:r>
        <w:rPr>
          <w:rFonts w:ascii="Arial" w:hAnsi="Arial" w:cs="Arial"/>
        </w:rPr>
        <w:t>I</w:t>
      </w:r>
      <w:r w:rsidRPr="00266EA4">
        <w:rPr>
          <w:rFonts w:ascii="Arial" w:hAnsi="Arial" w:cs="Arial"/>
        </w:rPr>
        <w:t>nherently governmental function</w:t>
      </w:r>
      <w:r>
        <w:rPr>
          <w:rFonts w:ascii="Arial" w:hAnsi="Arial" w:cs="Arial"/>
        </w:rPr>
        <w:t>s</w:t>
      </w:r>
      <w:r w:rsidRPr="00266EA4">
        <w:rPr>
          <w:rFonts w:ascii="Arial" w:hAnsi="Arial" w:cs="Arial"/>
        </w:rPr>
        <w:t xml:space="preserve"> are so intimately related to the public interest </w:t>
      </w:r>
      <w:r>
        <w:rPr>
          <w:rFonts w:ascii="Arial" w:hAnsi="Arial" w:cs="Arial"/>
        </w:rPr>
        <w:t>that they must be</w:t>
      </w:r>
      <w:r w:rsidRPr="00266EA4">
        <w:rPr>
          <w:rFonts w:ascii="Arial" w:hAnsi="Arial" w:cs="Arial"/>
        </w:rPr>
        <w:t xml:space="preserve"> perform</w:t>
      </w:r>
      <w:r>
        <w:rPr>
          <w:rFonts w:ascii="Arial" w:hAnsi="Arial" w:cs="Arial"/>
        </w:rPr>
        <w:t>ed</w:t>
      </w:r>
      <w:r w:rsidRPr="00266EA4">
        <w:rPr>
          <w:rFonts w:ascii="Arial" w:hAnsi="Arial" w:cs="Arial"/>
        </w:rPr>
        <w:t xml:space="preserve"> by federal employees.</w:t>
      </w:r>
    </w:p>
  </w:footnote>
  <w:footnote w:id="13">
    <w:p w:rsidR="00D91E40" w:rsidRDefault="00D91E40" w:rsidP="00B40E94">
      <w:r w:rsidRPr="004E5876">
        <w:rPr>
          <w:rStyle w:val="FootnoteReference"/>
          <w:rFonts w:ascii="Arial" w:hAnsi="Arial" w:cs="Arial"/>
          <w:sz w:val="20"/>
          <w:szCs w:val="20"/>
        </w:rPr>
        <w:footnoteRef/>
      </w:r>
      <w:r w:rsidRPr="004E5876">
        <w:rPr>
          <w:rFonts w:ascii="Arial" w:hAnsi="Arial" w:cs="Arial"/>
          <w:sz w:val="20"/>
          <w:szCs w:val="20"/>
        </w:rPr>
        <w:t xml:space="preserve"> Closely associated functions </w:t>
      </w:r>
      <w:r>
        <w:rPr>
          <w:rFonts w:ascii="Arial" w:hAnsi="Arial" w:cs="Arial"/>
          <w:sz w:val="20"/>
          <w:szCs w:val="20"/>
        </w:rPr>
        <w:t>may</w:t>
      </w:r>
      <w:r w:rsidRPr="004E5876">
        <w:rPr>
          <w:rFonts w:ascii="Arial" w:hAnsi="Arial" w:cs="Arial"/>
          <w:sz w:val="20"/>
          <w:szCs w:val="20"/>
        </w:rPr>
        <w:t xml:space="preserve"> limit federal officials’ </w:t>
      </w:r>
      <w:r>
        <w:rPr>
          <w:rFonts w:ascii="Arial" w:hAnsi="Arial" w:cs="Arial"/>
          <w:sz w:val="20"/>
          <w:szCs w:val="20"/>
        </w:rPr>
        <w:t xml:space="preserve">discretion in </w:t>
      </w:r>
      <w:r w:rsidRPr="004E5876">
        <w:rPr>
          <w:rFonts w:ascii="Arial" w:hAnsi="Arial" w:cs="Arial"/>
          <w:sz w:val="20"/>
          <w:szCs w:val="20"/>
        </w:rPr>
        <w:t>perform</w:t>
      </w:r>
      <w:r>
        <w:rPr>
          <w:rFonts w:ascii="Arial" w:hAnsi="Arial" w:cs="Arial"/>
          <w:sz w:val="20"/>
          <w:szCs w:val="20"/>
        </w:rPr>
        <w:t>ing</w:t>
      </w:r>
      <w:r w:rsidRPr="004E5876">
        <w:rPr>
          <w:rFonts w:ascii="Arial" w:hAnsi="Arial" w:cs="Arial"/>
          <w:sz w:val="20"/>
          <w:szCs w:val="20"/>
        </w:rPr>
        <w:t xml:space="preserve"> inherently governmental functions.  </w:t>
      </w:r>
      <w:r>
        <w:rPr>
          <w:rFonts w:ascii="Arial" w:hAnsi="Arial" w:cs="Arial"/>
          <w:sz w:val="20"/>
          <w:szCs w:val="20"/>
        </w:rPr>
        <w:t xml:space="preserve">For example, contracting out contract specialist functions might unduly influence a contracting officer’s decision-making. </w:t>
      </w:r>
    </w:p>
  </w:footnote>
  <w:footnote w:id="14">
    <w:p w:rsidR="00D91E40" w:rsidRPr="001A1899" w:rsidRDefault="00D91E40">
      <w:pPr>
        <w:pStyle w:val="FootnoteText"/>
        <w:rPr>
          <w:rFonts w:ascii="Arial" w:hAnsi="Arial" w:cs="Arial"/>
        </w:rPr>
      </w:pPr>
      <w:r w:rsidRPr="001A1899">
        <w:rPr>
          <w:rStyle w:val="FootnoteReference"/>
          <w:rFonts w:ascii="Arial" w:hAnsi="Arial" w:cs="Arial"/>
        </w:rPr>
        <w:footnoteRef/>
      </w:r>
      <w:r w:rsidRPr="001A1899">
        <w:rPr>
          <w:rFonts w:ascii="Arial" w:hAnsi="Arial" w:cs="Arial"/>
        </w:rPr>
        <w:t xml:space="preserve"> </w:t>
      </w:r>
      <w:r>
        <w:rPr>
          <w:rFonts w:ascii="Arial" w:hAnsi="Arial" w:cs="Arial"/>
        </w:rPr>
        <w:t xml:space="preserve">A </w:t>
      </w:r>
      <w:r w:rsidRPr="001A1899">
        <w:rPr>
          <w:rFonts w:ascii="Arial" w:hAnsi="Arial" w:cs="Arial"/>
        </w:rPr>
        <w:t xml:space="preserve">critical function </w:t>
      </w:r>
      <w:r>
        <w:rPr>
          <w:rFonts w:ascii="Arial" w:hAnsi="Arial" w:cs="Arial"/>
        </w:rPr>
        <w:t xml:space="preserve">is so </w:t>
      </w:r>
      <w:r w:rsidRPr="001A1899">
        <w:rPr>
          <w:rFonts w:ascii="Arial" w:hAnsi="Arial" w:cs="Arial"/>
        </w:rPr>
        <w:t>importan</w:t>
      </w:r>
      <w:r>
        <w:rPr>
          <w:rFonts w:ascii="Arial" w:hAnsi="Arial" w:cs="Arial"/>
        </w:rPr>
        <w:t>t</w:t>
      </w:r>
      <w:r w:rsidRPr="001A1899">
        <w:rPr>
          <w:rFonts w:ascii="Arial" w:hAnsi="Arial" w:cs="Arial"/>
        </w:rPr>
        <w:t xml:space="preserve"> to </w:t>
      </w:r>
      <w:r>
        <w:rPr>
          <w:rFonts w:ascii="Arial" w:hAnsi="Arial" w:cs="Arial"/>
        </w:rPr>
        <w:t>HHS</w:t>
      </w:r>
      <w:r w:rsidRPr="001A1899">
        <w:rPr>
          <w:rFonts w:ascii="Arial" w:hAnsi="Arial" w:cs="Arial"/>
        </w:rPr>
        <w:t xml:space="preserve">’ mission and operation that at least a portion of the function must be reserved </w:t>
      </w:r>
      <w:r>
        <w:rPr>
          <w:rFonts w:ascii="Arial" w:hAnsi="Arial" w:cs="Arial"/>
        </w:rPr>
        <w:t>for</w:t>
      </w:r>
      <w:r w:rsidRPr="001A1899">
        <w:rPr>
          <w:rFonts w:ascii="Arial" w:hAnsi="Arial" w:cs="Arial"/>
        </w:rPr>
        <w:t xml:space="preserve"> </w:t>
      </w:r>
      <w:r>
        <w:rPr>
          <w:rFonts w:ascii="Arial" w:hAnsi="Arial" w:cs="Arial"/>
        </w:rPr>
        <w:t>HHS</w:t>
      </w:r>
      <w:r w:rsidRPr="001A1899">
        <w:rPr>
          <w:rFonts w:ascii="Arial" w:hAnsi="Arial" w:cs="Arial"/>
        </w:rPr>
        <w:t xml:space="preserve"> employees to ensure th</w:t>
      </w:r>
      <w:r>
        <w:rPr>
          <w:rFonts w:ascii="Arial" w:hAnsi="Arial" w:cs="Arial"/>
        </w:rPr>
        <w:t>at HHS retains</w:t>
      </w:r>
      <w:r w:rsidRPr="001A1899">
        <w:rPr>
          <w:rFonts w:ascii="Arial" w:hAnsi="Arial" w:cs="Arial"/>
        </w:rPr>
        <w:t xml:space="preserve"> sufficient internal capability</w:t>
      </w:r>
      <w:r>
        <w:rPr>
          <w:rFonts w:ascii="Arial" w:hAnsi="Arial" w:cs="Arial"/>
        </w:rPr>
        <w:t>.</w:t>
      </w:r>
    </w:p>
  </w:footnote>
  <w:footnote w:id="15">
    <w:p w:rsidR="00D91E40" w:rsidRPr="00306BCA" w:rsidRDefault="00D91E40">
      <w:pPr>
        <w:pStyle w:val="FootnoteText"/>
        <w:rPr>
          <w:rFonts w:ascii="Arial" w:hAnsi="Arial" w:cs="Arial"/>
        </w:rPr>
      </w:pPr>
      <w:r w:rsidRPr="00306BCA">
        <w:rPr>
          <w:rStyle w:val="FootnoteReference"/>
          <w:rFonts w:ascii="Arial" w:hAnsi="Arial" w:cs="Arial"/>
        </w:rPr>
        <w:footnoteRef/>
      </w:r>
      <w:r w:rsidRPr="00306BCA">
        <w:rPr>
          <w:rFonts w:ascii="Arial" w:hAnsi="Arial" w:cs="Arial"/>
        </w:rPr>
        <w:t xml:space="preserve"> See completed Part III, Project Considerations and Information, for </w:t>
      </w:r>
      <w:r>
        <w:rPr>
          <w:rFonts w:ascii="Arial" w:hAnsi="Arial" w:cs="Arial"/>
        </w:rPr>
        <w:t xml:space="preserve">detailed </w:t>
      </w:r>
      <w:r w:rsidRPr="00306BCA">
        <w:rPr>
          <w:rFonts w:ascii="Arial" w:hAnsi="Arial" w:cs="Arial"/>
        </w:rPr>
        <w:t xml:space="preserve">information </w:t>
      </w:r>
      <w:r>
        <w:rPr>
          <w:rFonts w:ascii="Arial" w:hAnsi="Arial" w:cs="Arial"/>
        </w:rPr>
        <w:t>about</w:t>
      </w:r>
      <w:r w:rsidRPr="00306BCA">
        <w:rPr>
          <w:rFonts w:ascii="Arial" w:hAnsi="Arial" w:cs="Arial"/>
        </w:rPr>
        <w:t xml:space="preserve"> this project.</w:t>
      </w:r>
    </w:p>
  </w:footnote>
  <w:footnote w:id="16">
    <w:p w:rsidR="00D91E40" w:rsidRDefault="00D91E40" w:rsidP="0078357E">
      <w:pPr>
        <w:pStyle w:val="FootnoteText"/>
      </w:pPr>
      <w:r>
        <w:rPr>
          <w:rStyle w:val="FootnoteReference"/>
        </w:rPr>
        <w:footnoteRef/>
      </w:r>
      <w:r>
        <w:t xml:space="preserve"> </w:t>
      </w:r>
      <w:r w:rsidRPr="00AC5E35">
        <w:rPr>
          <w:rFonts w:ascii="Arial" w:hAnsi="Arial" w:cs="Arial"/>
        </w:rPr>
        <w:t>A severable service is a recurring service or one that is measured in terms of hours or level of effort rather than work objectives [B-277165, Jan. 10, 2000, at 5; 60 Comp. Gen. 219, 221--22 (1981)</w:t>
      </w:r>
      <w:r>
        <w:rPr>
          <w:rFonts w:ascii="Arial" w:hAnsi="Arial" w:cs="Arial"/>
        </w:rPr>
        <w:t>]</w:t>
      </w:r>
      <w:r w:rsidRPr="00AC5E35">
        <w:rPr>
          <w:rFonts w:ascii="Arial" w:hAnsi="Arial" w:cs="Arial"/>
        </w:rPr>
        <w:t>.</w:t>
      </w:r>
    </w:p>
  </w:footnote>
  <w:footnote w:id="17">
    <w:p w:rsidR="00D91E40" w:rsidRPr="00AC5E35" w:rsidRDefault="00D91E40" w:rsidP="0078357E">
      <w:pPr>
        <w:pStyle w:val="FootnoteText"/>
        <w:rPr>
          <w:rFonts w:ascii="Arial" w:hAnsi="Arial" w:cs="Arial"/>
        </w:rPr>
      </w:pPr>
      <w:r>
        <w:rPr>
          <w:rStyle w:val="FootnoteReference"/>
        </w:rPr>
        <w:footnoteRef/>
      </w:r>
      <w:r>
        <w:t xml:space="preserve"> </w:t>
      </w:r>
      <w:r w:rsidRPr="00AC5E35">
        <w:rPr>
          <w:rFonts w:ascii="Arial" w:hAnsi="Arial" w:cs="Arial"/>
        </w:rPr>
        <w:t>A nonseverable service is one that requires delivery of a specified end product (for example, a final report of research) [65 Comp. Gen. at 743—744</w:t>
      </w:r>
      <w:r>
        <w:rPr>
          <w:rFonts w:ascii="Arial" w:hAnsi="Arial" w:cs="Arial"/>
        </w:rPr>
        <w:t>].</w:t>
      </w:r>
      <w:r w:rsidRPr="00AC5E35">
        <w:rPr>
          <w:rFonts w:ascii="Arial" w:hAnsi="Arial" w:cs="Arial"/>
        </w:rPr>
        <w:t xml:space="preserve"> </w:t>
      </w:r>
    </w:p>
  </w:footnote>
  <w:footnote w:id="18">
    <w:p w:rsidR="00D91E40" w:rsidRPr="003575A2" w:rsidRDefault="00D91E40">
      <w:pPr>
        <w:pStyle w:val="FootnoteText"/>
        <w:rPr>
          <w:rStyle w:val="IntenseEmphasis"/>
        </w:rPr>
      </w:pPr>
      <w:r w:rsidRPr="009409ED">
        <w:rPr>
          <w:rStyle w:val="IntenseEmphasis"/>
          <w:vertAlign w:val="superscript"/>
        </w:rPr>
        <w:footnoteRef/>
      </w:r>
      <w:r w:rsidRPr="003575A2">
        <w:rPr>
          <w:rStyle w:val="IntenseEmphasis"/>
        </w:rPr>
        <w:t xml:space="preserve"> Do not exceed the space provided; do not reference the Statement of Work/Performance Work Statement; and do not use Product or Service Code (PSC) or North American Industry Classification System (NAICS) code descriptions.</w:t>
      </w:r>
    </w:p>
  </w:footnote>
  <w:footnote w:id="19">
    <w:p w:rsidR="00D91E40" w:rsidRPr="003575A2" w:rsidRDefault="00D91E40">
      <w:pPr>
        <w:pStyle w:val="FootnoteText"/>
        <w:rPr>
          <w:rStyle w:val="IntenseEmphasis"/>
        </w:rPr>
      </w:pPr>
      <w:r w:rsidRPr="003575A2">
        <w:rPr>
          <w:rStyle w:val="IntenseEmphasis"/>
        </w:rPr>
        <w:footnoteRef/>
      </w:r>
      <w:r w:rsidRPr="003575A2">
        <w:rPr>
          <w:rStyle w:val="IntenseEmphasis"/>
        </w:rPr>
        <w:t xml:space="preserve"> Details of the funding profile should be entered in AP Part III Project Considerations, (b) Plan of Action, (1) Funding.</w:t>
      </w:r>
    </w:p>
  </w:footnote>
  <w:footnote w:id="20">
    <w:p w:rsidR="00D91E40" w:rsidRPr="003575A2" w:rsidRDefault="00D91E40" w:rsidP="00E9404E">
      <w:pPr>
        <w:rPr>
          <w:rStyle w:val="IntenseEmphasis"/>
        </w:rPr>
      </w:pPr>
      <w:r w:rsidRPr="003575A2">
        <w:rPr>
          <w:rStyle w:val="IntenseEmphasis"/>
        </w:rPr>
        <w:footnoteRef/>
      </w:r>
      <w:r w:rsidRPr="003575A2">
        <w:rPr>
          <w:rStyle w:val="IntenseEmphasis"/>
        </w:rPr>
        <w:t xml:space="preserve"> If noncompetitive, attach Justification for Other than Full and Open Competition (JOFOC) or Limited Source Justification (LSJ) in Part VII, in accordance with Part III(b)(3).</w:t>
      </w:r>
    </w:p>
  </w:footnote>
  <w:footnote w:id="21">
    <w:p w:rsidR="00D91E40" w:rsidRDefault="00D91E40">
      <w:pPr>
        <w:pStyle w:val="FootnoteText"/>
      </w:pPr>
      <w:r>
        <w:rPr>
          <w:rStyle w:val="FootnoteReference"/>
        </w:rPr>
        <w:footnoteRef/>
      </w:r>
      <w:r>
        <w:t xml:space="preserve"> </w:t>
      </w:r>
      <w:r w:rsidRPr="00CA0D63">
        <w:rPr>
          <w:rFonts w:ascii="Arial" w:hAnsi="Arial" w:cs="Arial"/>
        </w:rPr>
        <w:t>We anticipate that OSDBU will implement women-owned set-</w:t>
      </w:r>
      <w:r>
        <w:rPr>
          <w:rFonts w:ascii="Arial" w:hAnsi="Arial" w:cs="Arial"/>
        </w:rPr>
        <w:t>asides</w:t>
      </w:r>
      <w:r w:rsidRPr="00CA0D63">
        <w:rPr>
          <w:rFonts w:ascii="Arial" w:hAnsi="Arial" w:cs="Arial"/>
        </w:rPr>
        <w:t xml:space="preserve"> later in FY2011.</w:t>
      </w:r>
    </w:p>
  </w:footnote>
  <w:footnote w:id="22">
    <w:p w:rsidR="00D91E40" w:rsidRPr="003575A2" w:rsidRDefault="00D91E40" w:rsidP="00864754">
      <w:pPr>
        <w:pStyle w:val="FootnoteText"/>
        <w:rPr>
          <w:rStyle w:val="IntenseEmphasis"/>
        </w:rPr>
      </w:pPr>
      <w:r w:rsidRPr="003575A2">
        <w:rPr>
          <w:rStyle w:val="IntenseEmphasis"/>
        </w:rPr>
        <w:footnoteRef/>
      </w:r>
      <w:r w:rsidRPr="003575A2">
        <w:rPr>
          <w:rStyle w:val="IntenseEmphasis"/>
        </w:rPr>
        <w:t xml:space="preserve"> Provide details to support use of expedited contracting in Part III(b)(7).</w:t>
      </w:r>
    </w:p>
  </w:footnote>
  <w:footnote w:id="23">
    <w:p w:rsidR="00D91E40" w:rsidRPr="003575A2" w:rsidRDefault="00D91E40">
      <w:pPr>
        <w:pStyle w:val="FootnoteText"/>
        <w:rPr>
          <w:rStyle w:val="IntenseEmphasis"/>
        </w:rPr>
      </w:pPr>
      <w:bookmarkStart w:id="30" w:name="Check1"/>
      <w:bookmarkEnd w:id="30"/>
      <w:r w:rsidRPr="003575A2">
        <w:rPr>
          <w:rStyle w:val="IntenseEmphasis"/>
        </w:rPr>
        <w:footnoteRef/>
      </w:r>
      <w:r w:rsidRPr="003575A2">
        <w:rPr>
          <w:rStyle w:val="IntenseEmphasis"/>
        </w:rPr>
        <w:t xml:space="preserve"> Specify whether a task/delivery order will be placed under an indefinite delivery/indefinite quantity (IDIQ) contract, Government-wide Acquisition Contract (GWAC) or Federal Supply Schedule (FSS).</w:t>
      </w:r>
    </w:p>
  </w:footnote>
  <w:footnote w:id="24">
    <w:p w:rsidR="00D91E40" w:rsidRDefault="00D91E40">
      <w:pPr>
        <w:pStyle w:val="FootnoteText"/>
      </w:pPr>
      <w:r>
        <w:rPr>
          <w:rStyle w:val="FootnoteReference"/>
        </w:rPr>
        <w:footnoteRef/>
      </w:r>
      <w:r>
        <w:t xml:space="preserve"> </w:t>
      </w:r>
      <w:r w:rsidRPr="00C67942">
        <w:rPr>
          <w:rFonts w:ascii="Arial" w:hAnsi="Arial" w:cs="Arial"/>
        </w:rPr>
        <w:t>If over 50% of the work is performance-based, then the entire acquisition is considered performance-based</w:t>
      </w:r>
      <w:r>
        <w:rPr>
          <w:rFonts w:ascii="Arial" w:hAnsi="Arial" w:cs="Arial"/>
        </w:rPr>
        <w:t>.</w:t>
      </w:r>
    </w:p>
  </w:footnote>
  <w:footnote w:id="25">
    <w:p w:rsidR="00D91E40" w:rsidRPr="003575A2" w:rsidRDefault="00D91E40">
      <w:pPr>
        <w:pStyle w:val="FootnoteText"/>
        <w:rPr>
          <w:rStyle w:val="IntenseEmphasis"/>
        </w:rPr>
      </w:pPr>
      <w:r w:rsidRPr="003575A2">
        <w:rPr>
          <w:rStyle w:val="IntenseEmphasis"/>
        </w:rPr>
        <w:footnoteRef/>
      </w:r>
      <w:r w:rsidRPr="003575A2">
        <w:rPr>
          <w:rStyle w:val="IntenseEmphasis"/>
        </w:rPr>
        <w:t xml:space="preserve"> A completed Part III must contain all of the bolded headings in the specified order. Place the AP narrative information directly under the applicable heading where instructions are provided. If a section, subsection, or subparagraph heading that includes instructions does not apply to the proposed acquisition, indicate “not applicable” (N/A) next to the heading. In accordance with OPDIV procedures, the instructions may be included in, or deleted from, the final AP. Include lengthy documents, such as the Statement of Work (SOW), as attachments in Part VII.</w:t>
      </w:r>
    </w:p>
  </w:footnote>
  <w:footnote w:id="26">
    <w:p w:rsidR="00D91E40" w:rsidRDefault="00D91E40">
      <w:pPr>
        <w:pStyle w:val="FootnoteText"/>
      </w:pPr>
      <w:r>
        <w:rPr>
          <w:rStyle w:val="FootnoteReference"/>
        </w:rPr>
        <w:footnoteRef/>
      </w:r>
      <w:r>
        <w:t xml:space="preserve"> </w:t>
      </w:r>
      <w:r w:rsidRPr="00BF3F11">
        <w:rPr>
          <w:rFonts w:ascii="Arial" w:hAnsi="Arial" w:cs="Arial"/>
        </w:rPr>
        <w:t>40 USC 11302(e)</w:t>
      </w:r>
    </w:p>
  </w:footnote>
  <w:footnote w:id="27">
    <w:p w:rsidR="00D91E40" w:rsidRDefault="00D91E40">
      <w:pPr>
        <w:pStyle w:val="FootnoteText"/>
      </w:pPr>
      <w:r>
        <w:rPr>
          <w:rStyle w:val="FootnoteReference"/>
        </w:rPr>
        <w:footnoteRef/>
      </w:r>
      <w:r>
        <w:t xml:space="preserve"> </w:t>
      </w:r>
      <w:r w:rsidRPr="00BF3F11">
        <w:rPr>
          <w:rFonts w:ascii="Arial" w:hAnsi="Arial" w:cs="Arial"/>
        </w:rPr>
        <w:t>Public Law 103-356</w:t>
      </w:r>
    </w:p>
  </w:footnote>
  <w:footnote w:id="28">
    <w:p w:rsidR="00D91E40" w:rsidRDefault="00D91E40">
      <w:pPr>
        <w:pStyle w:val="FootnoteText"/>
      </w:pPr>
      <w:r>
        <w:rPr>
          <w:rStyle w:val="FootnoteReference"/>
        </w:rPr>
        <w:footnoteRef/>
      </w:r>
      <w:r>
        <w:t xml:space="preserve"> </w:t>
      </w:r>
      <w:r w:rsidRPr="00BF3F11">
        <w:rPr>
          <w:rFonts w:ascii="Arial" w:hAnsi="Arial" w:cs="Arial"/>
        </w:rPr>
        <w:t xml:space="preserve">Depending on whether (i) a proposed “assisted </w:t>
      </w:r>
      <w:r>
        <w:rPr>
          <w:rFonts w:ascii="Arial" w:hAnsi="Arial" w:cs="Arial"/>
        </w:rPr>
        <w:t>acquisition</w:t>
      </w:r>
      <w:r w:rsidRPr="00BF3F11">
        <w:rPr>
          <w:rFonts w:ascii="Arial" w:hAnsi="Arial" w:cs="Arial"/>
        </w:rPr>
        <w:t>” was approved in an OPDIV’s Annual Acquisition Plan (see HHSAR 307.104) or (ii) in the case of direct ordering, the chosen acquisition vehicle for acquiring the required product or service is a vehicle other than those listed in HHSAR 317.7002(b), a determination and findings (D &amp; F) is required (see HHSAR 317.7003(a) and (b) for specific D &amp; F requirements).</w:t>
      </w:r>
    </w:p>
  </w:footnote>
  <w:footnote w:id="29">
    <w:p w:rsidR="00D91E40" w:rsidRDefault="00D91E40" w:rsidP="001337D9">
      <w:pPr>
        <w:pStyle w:val="FootnoteText"/>
      </w:pPr>
      <w:r>
        <w:rPr>
          <w:rStyle w:val="FootnoteReference"/>
        </w:rPr>
        <w:footnoteRef/>
      </w:r>
      <w:r>
        <w:t xml:space="preserve"> </w:t>
      </w:r>
      <w:r w:rsidRPr="00B0297B">
        <w:rPr>
          <w:rFonts w:ascii="Arial" w:hAnsi="Arial" w:cs="Arial"/>
        </w:rPr>
        <w:t>See HHSAR 339.7001</w:t>
      </w:r>
      <w:r>
        <w:rPr>
          <w:rFonts w:ascii="Arial" w:hAnsi="Arial" w:cs="Arial"/>
        </w:rPr>
        <w:t>.</w:t>
      </w:r>
    </w:p>
  </w:footnote>
  <w:footnote w:id="30">
    <w:p w:rsidR="00D91E40" w:rsidRPr="004D0F13" w:rsidRDefault="00D91E40">
      <w:pPr>
        <w:pStyle w:val="FootnoteText"/>
        <w:rPr>
          <w:rFonts w:ascii="Arial" w:hAnsi="Arial" w:cs="Arial"/>
        </w:rPr>
      </w:pPr>
      <w:r w:rsidRPr="004D0F13">
        <w:rPr>
          <w:rStyle w:val="FootnoteReference"/>
          <w:rFonts w:ascii="Arial" w:hAnsi="Arial" w:cs="Arial"/>
        </w:rPr>
        <w:footnoteRef/>
      </w:r>
      <w:r w:rsidRPr="004D0F13">
        <w:rPr>
          <w:rFonts w:ascii="Arial" w:hAnsi="Arial" w:cs="Arial"/>
        </w:rPr>
        <w:t xml:space="preserve"> See HHSAR 307.104-70.</w:t>
      </w:r>
    </w:p>
  </w:footnote>
  <w:footnote w:id="31">
    <w:p w:rsidR="00D91E40" w:rsidRPr="00FE76DF" w:rsidRDefault="00D91E40">
      <w:pPr>
        <w:pStyle w:val="FootnoteText"/>
      </w:pPr>
      <w:r>
        <w:rPr>
          <w:rStyle w:val="FootnoteReference"/>
        </w:rPr>
        <w:footnoteRef/>
      </w:r>
      <w:r>
        <w:t xml:space="preserve"> </w:t>
      </w:r>
      <w:r w:rsidRPr="00FE76DF">
        <w:rPr>
          <w:rFonts w:ascii="Arial" w:hAnsi="Arial" w:cs="Arial"/>
        </w:rPr>
        <w:t>The term SOW includes “</w:t>
      </w:r>
      <w:r w:rsidRPr="004D0F13">
        <w:rPr>
          <w:rFonts w:ascii="Arial" w:hAnsi="Arial" w:cs="Arial"/>
        </w:rPr>
        <w:t>Statement of Objectives” (SOO)</w:t>
      </w:r>
      <w:r>
        <w:rPr>
          <w:rFonts w:ascii="Arial" w:hAnsi="Arial" w:cs="Arial"/>
        </w:rPr>
        <w:t xml:space="preserve"> </w:t>
      </w:r>
      <w:r w:rsidRPr="00FE76DF">
        <w:rPr>
          <w:rFonts w:ascii="Arial" w:hAnsi="Arial" w:cs="Arial"/>
        </w:rPr>
        <w:t>and “</w:t>
      </w:r>
      <w:r w:rsidRPr="004D0F13">
        <w:rPr>
          <w:rFonts w:ascii="Arial" w:hAnsi="Arial" w:cs="Arial"/>
        </w:rPr>
        <w:t>Performance Work Statement” (PWS)</w:t>
      </w:r>
      <w:r w:rsidRPr="00FE76DF">
        <w:rPr>
          <w:rFonts w:ascii="Arial" w:hAnsi="Arial" w:cs="Arial"/>
        </w:rPr>
        <w:t xml:space="preserve"> throughout this document. To the maximum extent possible,</w:t>
      </w:r>
      <w:r>
        <w:rPr>
          <w:rFonts w:ascii="Arial" w:hAnsi="Arial" w:cs="Arial"/>
        </w:rPr>
        <w:t xml:space="preserve"> </w:t>
      </w:r>
      <w:r w:rsidRPr="00FE76DF">
        <w:rPr>
          <w:rFonts w:ascii="Arial" w:hAnsi="Arial" w:cs="Arial"/>
        </w:rPr>
        <w:t>focus on outcomes or results (see FAR 37.6)</w:t>
      </w:r>
      <w:r>
        <w:rPr>
          <w:rFonts w:ascii="Arial" w:hAnsi="Arial" w:cs="Arial"/>
        </w:rPr>
        <w:t xml:space="preserve">, </w:t>
      </w:r>
      <w:r w:rsidRPr="00FE76DF">
        <w:rPr>
          <w:rFonts w:ascii="Arial" w:hAnsi="Arial" w:cs="Arial"/>
        </w:rPr>
        <w:t>using a PWS or SOO</w:t>
      </w:r>
      <w:r>
        <w:rPr>
          <w:rFonts w:ascii="Arial" w:hAnsi="Arial" w:cs="Arial"/>
        </w:rPr>
        <w:t xml:space="preserve">.  </w:t>
      </w:r>
      <w:r w:rsidRPr="00FE76DF">
        <w:rPr>
          <w:rFonts w:ascii="Arial" w:hAnsi="Arial" w:cs="Arial"/>
        </w:rPr>
        <w:t>Document the rationale if a proposed services acquisition will not use a performance-based approach. Also, if the proposed acquisition will use a performance-based approach, the Government may either prepare quality assurance requirements and a quality assurance surveillance plan or require offerors to submit them for the Government’s consideration in development of the Government’s plan (see FAR 46.4). If appropriate, include performance incentives.  See also Part III (b)(4)b., Type of Contract, of the AP regarding use of award fee contracts.</w:t>
      </w:r>
    </w:p>
  </w:footnote>
  <w:footnote w:id="32">
    <w:p w:rsidR="00D91E40" w:rsidRDefault="00D91E40">
      <w:pPr>
        <w:pStyle w:val="FootnoteText"/>
      </w:pPr>
      <w:r>
        <w:rPr>
          <w:rStyle w:val="FootnoteReference"/>
        </w:rPr>
        <w:footnoteRef/>
      </w:r>
      <w:r>
        <w:t xml:space="preserve"> </w:t>
      </w:r>
      <w:r>
        <w:rPr>
          <w:rFonts w:ascii="Arial" w:hAnsi="Arial" w:cs="Arial"/>
        </w:rPr>
        <w:t>Longer descriptions may be attached to the SOW as references.</w:t>
      </w:r>
    </w:p>
  </w:footnote>
  <w:footnote w:id="33">
    <w:p w:rsidR="00D91E40" w:rsidRPr="004E10FB" w:rsidRDefault="00D91E40">
      <w:pPr>
        <w:pStyle w:val="FootnoteText"/>
        <w:rPr>
          <w:rStyle w:val="IntenseEmphasis"/>
        </w:rPr>
      </w:pPr>
      <w:r w:rsidRPr="004E10FB">
        <w:rPr>
          <w:rStyle w:val="IntenseEmphasis"/>
        </w:rPr>
        <w:footnoteRef/>
      </w:r>
      <w:r w:rsidRPr="004E10FB">
        <w:rPr>
          <w:rStyle w:val="IntenseEmphasis"/>
        </w:rPr>
        <w:t xml:space="preserve"> Alternately, include a statement that the contractor may determine the optimum place of performance.</w:t>
      </w:r>
    </w:p>
  </w:footnote>
  <w:footnote w:id="34">
    <w:p w:rsidR="00D91E40" w:rsidRDefault="00D91E40">
      <w:pPr>
        <w:pStyle w:val="FootnoteText"/>
      </w:pPr>
      <w:r>
        <w:rPr>
          <w:rStyle w:val="FootnoteReference"/>
        </w:rPr>
        <w:footnoteRef/>
      </w:r>
      <w:r>
        <w:t xml:space="preserve"> </w:t>
      </w:r>
      <w:r>
        <w:rPr>
          <w:rFonts w:ascii="Arial" w:hAnsi="Arial" w:cs="Arial"/>
        </w:rPr>
        <w:t>Se</w:t>
      </w:r>
      <w:r w:rsidRPr="00BF3F11">
        <w:rPr>
          <w:rFonts w:ascii="Arial" w:hAnsi="Arial" w:cs="Arial"/>
        </w:rPr>
        <w:t>e HHSAR 304.13 and also Part III, (b)(4) j.4.(i), HSPD-12, of the AP</w:t>
      </w:r>
    </w:p>
  </w:footnote>
  <w:footnote w:id="35">
    <w:p w:rsidR="00D91E40" w:rsidRDefault="00D91E40">
      <w:pPr>
        <w:pStyle w:val="FootnoteText"/>
      </w:pPr>
      <w:r>
        <w:rPr>
          <w:rStyle w:val="FootnoteReference"/>
        </w:rPr>
        <w:footnoteRef/>
      </w:r>
      <w:r>
        <w:t xml:space="preserve"> </w:t>
      </w:r>
      <w:r w:rsidRPr="00521748">
        <w:rPr>
          <w:rFonts w:ascii="Arial" w:hAnsi="Arial" w:cs="Arial"/>
        </w:rPr>
        <w:t>Se</w:t>
      </w:r>
      <w:r>
        <w:rPr>
          <w:rFonts w:ascii="Arial" w:hAnsi="Arial" w:cs="Arial"/>
        </w:rPr>
        <w:t>ction 508</w:t>
      </w:r>
      <w:r w:rsidRPr="00BF3F11">
        <w:rPr>
          <w:rFonts w:ascii="Arial" w:hAnsi="Arial" w:cs="Arial"/>
        </w:rPr>
        <w:t xml:space="preserve"> of the Rehabilitation Act of 1973 [29 </w:t>
      </w:r>
      <w:smartTag w:uri="urn:schemas-microsoft-com:office:smarttags" w:element="place">
        <w:smartTag w:uri="urn:schemas-microsoft-com:office:smarttags" w:element="country-region">
          <w:r w:rsidRPr="00BF3F11">
            <w:rPr>
              <w:rFonts w:ascii="Arial" w:hAnsi="Arial" w:cs="Arial"/>
            </w:rPr>
            <w:t>United States</w:t>
          </w:r>
        </w:smartTag>
      </w:smartTag>
      <w:r w:rsidRPr="00BF3F11">
        <w:rPr>
          <w:rFonts w:ascii="Arial" w:hAnsi="Arial" w:cs="Arial"/>
        </w:rPr>
        <w:t xml:space="preserve"> Code (U.S.C.) 794(d)], as amended by the Workforce Investment Act of 1998</w:t>
      </w:r>
      <w:r>
        <w:rPr>
          <w:rFonts w:ascii="Arial" w:hAnsi="Arial" w:cs="Arial"/>
        </w:rPr>
        <w:t xml:space="preserve">. </w:t>
      </w:r>
      <w:r w:rsidRPr="00BF3F11">
        <w:rPr>
          <w:rFonts w:ascii="Arial" w:hAnsi="Arial" w:cs="Arial"/>
        </w:rPr>
        <w:t xml:space="preserve">See Part 4 of the HHS Section 508 Policy at: </w:t>
      </w:r>
      <w:hyperlink r:id="rId2" w:history="1">
        <w:r w:rsidRPr="00521748">
          <w:rPr>
            <w:rStyle w:val="Hyperlink"/>
            <w:rFonts w:ascii="Arial" w:hAnsi="Arial" w:cs="Arial"/>
          </w:rPr>
          <w:t>http://508.hhs.gov/</w:t>
        </w:r>
      </w:hyperlink>
      <w:r w:rsidRPr="00BF3F11">
        <w:rPr>
          <w:rFonts w:ascii="Arial" w:hAnsi="Arial" w:cs="Arial"/>
        </w:rPr>
        <w:t xml:space="preserve">  and HHSAR 339.203 regarding compliance exceptions.</w:t>
      </w:r>
      <w:r w:rsidRPr="00BF3F11">
        <w:rPr>
          <w:rFonts w:ascii="Arial" w:hAnsi="Arial" w:cs="Arial"/>
        </w:rPr>
        <w:tab/>
        <w:t> </w:t>
      </w:r>
    </w:p>
  </w:footnote>
  <w:footnote w:id="36">
    <w:p w:rsidR="00D91E40" w:rsidRDefault="00D91E40">
      <w:pPr>
        <w:pStyle w:val="FootnoteText"/>
      </w:pPr>
      <w:r>
        <w:rPr>
          <w:rStyle w:val="FootnoteReference"/>
        </w:rPr>
        <w:footnoteRef/>
      </w:r>
      <w:r>
        <w:t xml:space="preserve"> </w:t>
      </w:r>
      <w:r w:rsidRPr="00BF3F11">
        <w:rPr>
          <w:rFonts w:ascii="Arial" w:hAnsi="Arial" w:cs="Arial"/>
        </w:rPr>
        <w:t xml:space="preserve">See HHSAR 311.70 and Part III (b)(5), EIT Accessibility Standards, of the AP.                  </w:t>
      </w:r>
    </w:p>
  </w:footnote>
  <w:footnote w:id="37">
    <w:p w:rsidR="00D91E40" w:rsidRDefault="00D91E40" w:rsidP="005F46A9">
      <w:pPr>
        <w:pStyle w:val="FootnoteText"/>
      </w:pPr>
      <w:r>
        <w:rPr>
          <w:rStyle w:val="FootnoteReference"/>
        </w:rPr>
        <w:footnoteRef/>
      </w:r>
      <w:r>
        <w:t xml:space="preserve"> </w:t>
      </w:r>
      <w:r w:rsidRPr="00817C1D">
        <w:rPr>
          <w:rStyle w:val="IntenseEmphasis"/>
        </w:rPr>
        <w:t>See HHSAR 339.101 and</w:t>
      </w:r>
      <w:r w:rsidRPr="00B0297B">
        <w:rPr>
          <w:rFonts w:ascii="Arial" w:hAnsi="Arial" w:cs="Arial"/>
          <w:color w:val="FF0000"/>
        </w:rPr>
        <w:t xml:space="preserve"> </w:t>
      </w:r>
      <w:hyperlink r:id="rId3" w:history="1">
        <w:r w:rsidRPr="00B0297B">
          <w:rPr>
            <w:rStyle w:val="Hyperlink"/>
            <w:rFonts w:ascii="Arial" w:hAnsi="Arial" w:cs="Arial"/>
          </w:rPr>
          <w:t>http://intranet.hhs.gov/infosec/policies_memos.html</w:t>
        </w:r>
      </w:hyperlink>
      <w:r>
        <w:rPr>
          <w:rFonts w:ascii="Arial" w:hAnsi="Arial" w:cs="Arial"/>
          <w:color w:val="0000FF"/>
        </w:rPr>
        <w:t>.</w:t>
      </w:r>
    </w:p>
  </w:footnote>
  <w:footnote w:id="38">
    <w:p w:rsidR="00D91E40" w:rsidRPr="00442F97" w:rsidRDefault="00D91E40">
      <w:pPr>
        <w:pStyle w:val="FootnoteText"/>
        <w:rPr>
          <w:rFonts w:ascii="Arial" w:hAnsi="Arial" w:cs="Arial"/>
        </w:rPr>
      </w:pPr>
      <w:r w:rsidRPr="00442F97">
        <w:rPr>
          <w:rStyle w:val="FootnoteReference"/>
          <w:rFonts w:ascii="Arial" w:hAnsi="Arial" w:cs="Arial"/>
        </w:rPr>
        <w:footnoteRef/>
      </w:r>
      <w:r w:rsidRPr="00442F97">
        <w:rPr>
          <w:rFonts w:ascii="Arial" w:hAnsi="Arial" w:cs="Arial"/>
        </w:rPr>
        <w:t xml:space="preserve"> See HHSAR 307.7108.</w:t>
      </w:r>
    </w:p>
  </w:footnote>
  <w:footnote w:id="39">
    <w:p w:rsidR="00D91E40" w:rsidRPr="00FE3EC4" w:rsidRDefault="00D91E40">
      <w:pPr>
        <w:pStyle w:val="FootnoteText"/>
        <w:rPr>
          <w:rFonts w:ascii="Arial" w:hAnsi="Arial" w:cs="Arial"/>
        </w:rPr>
      </w:pPr>
      <w:r>
        <w:rPr>
          <w:rStyle w:val="FootnoteReference"/>
        </w:rPr>
        <w:footnoteRef/>
      </w:r>
      <w:r>
        <w:t xml:space="preserve"> </w:t>
      </w:r>
      <w:r w:rsidRPr="00FE3EC4">
        <w:rPr>
          <w:rFonts w:ascii="Arial" w:hAnsi="Arial" w:cs="Arial"/>
        </w:rPr>
        <w:t xml:space="preserve">See FAR 11.402. See also FAR 17.1 and HHSAR 317.1 for information on the use of multi-year </w:t>
      </w:r>
      <w:r>
        <w:rPr>
          <w:rFonts w:ascii="Arial" w:hAnsi="Arial" w:cs="Arial"/>
        </w:rPr>
        <w:t xml:space="preserve">time </w:t>
      </w:r>
      <w:r w:rsidRPr="00FE3EC4">
        <w:rPr>
          <w:rFonts w:ascii="Arial" w:hAnsi="Arial" w:cs="Arial"/>
        </w:rPr>
        <w:t>contracts.</w:t>
      </w:r>
    </w:p>
  </w:footnote>
  <w:footnote w:id="40">
    <w:p w:rsidR="00D91E40" w:rsidRDefault="00D91E40">
      <w:pPr>
        <w:pStyle w:val="FootnoteText"/>
      </w:pPr>
      <w:r>
        <w:rPr>
          <w:rStyle w:val="FootnoteReference"/>
        </w:rPr>
        <w:footnoteRef/>
      </w:r>
      <w:r>
        <w:t xml:space="preserve"> </w:t>
      </w:r>
      <w:r w:rsidRPr="00D0216F">
        <w:t>S</w:t>
      </w:r>
      <w:r w:rsidRPr="00D0216F">
        <w:rPr>
          <w:rFonts w:ascii="Arial" w:hAnsi="Arial" w:cs="Arial"/>
        </w:rPr>
        <w:t>ee FAR 32.7 and HHSAR 332.7.</w:t>
      </w:r>
    </w:p>
  </w:footnote>
  <w:footnote w:id="41">
    <w:p w:rsidR="00D91E40" w:rsidRDefault="00D91E40">
      <w:pPr>
        <w:pStyle w:val="FootnoteText"/>
      </w:pPr>
      <w:r w:rsidRPr="00D0216F">
        <w:rPr>
          <w:rStyle w:val="FootnoteReference"/>
        </w:rPr>
        <w:footnoteRef/>
      </w:r>
      <w:r w:rsidRPr="00D0216F">
        <w:t xml:space="preserve"> </w:t>
      </w:r>
      <w:r w:rsidRPr="00D0216F">
        <w:rPr>
          <w:rFonts w:ascii="Arial" w:hAnsi="Arial" w:cs="Arial"/>
        </w:rPr>
        <w:t>See</w:t>
      </w:r>
      <w:r w:rsidRPr="00D0216F">
        <w:rPr>
          <w:rFonts w:ascii="Arial" w:hAnsi="Arial" w:cs="Arial"/>
          <w:color w:val="FF0000"/>
        </w:rPr>
        <w:t xml:space="preserve"> </w:t>
      </w:r>
      <w:r w:rsidRPr="00D0216F">
        <w:rPr>
          <w:rFonts w:ascii="Arial" w:hAnsi="Arial" w:cs="Arial"/>
        </w:rPr>
        <w:t>FAR 17.1 and HHSAR 317.1</w:t>
      </w:r>
      <w:r>
        <w:rPr>
          <w:rFonts w:ascii="Arial" w:hAnsi="Arial" w:cs="Arial"/>
        </w:rPr>
        <w:t>.</w:t>
      </w:r>
    </w:p>
  </w:footnote>
  <w:footnote w:id="42">
    <w:p w:rsidR="00D91E40" w:rsidRDefault="00D91E40">
      <w:pPr>
        <w:pStyle w:val="FootnoteText"/>
      </w:pPr>
      <w:r>
        <w:rPr>
          <w:rStyle w:val="FootnoteReference"/>
        </w:rPr>
        <w:footnoteRef/>
      </w:r>
      <w:r>
        <w:t xml:space="preserve"> S</w:t>
      </w:r>
      <w:r w:rsidRPr="00BF3F11">
        <w:rPr>
          <w:rFonts w:ascii="Arial" w:hAnsi="Arial" w:cs="Arial"/>
        </w:rPr>
        <w:t>ee FAR 17.2 and HHSAR 317.2</w:t>
      </w:r>
      <w:r>
        <w:rPr>
          <w:rFonts w:ascii="Arial" w:hAnsi="Arial" w:cs="Arial"/>
        </w:rPr>
        <w:t>.</w:t>
      </w:r>
    </w:p>
  </w:footnote>
  <w:footnote w:id="43">
    <w:p w:rsidR="00D91E40" w:rsidRDefault="00D91E40">
      <w:pPr>
        <w:pStyle w:val="FootnoteText"/>
      </w:pPr>
      <w:r>
        <w:rPr>
          <w:rStyle w:val="FootnoteReference"/>
        </w:rPr>
        <w:footnoteRef/>
      </w:r>
      <w:r>
        <w:t xml:space="preserve"> S</w:t>
      </w:r>
      <w:r w:rsidRPr="00BF3F11">
        <w:rPr>
          <w:rFonts w:ascii="Arial" w:hAnsi="Arial" w:cs="Arial"/>
        </w:rPr>
        <w:t>ee FAR 8.6 and 8.7</w:t>
      </w:r>
      <w:r>
        <w:rPr>
          <w:rFonts w:ascii="Arial" w:hAnsi="Arial" w:cs="Arial"/>
        </w:rPr>
        <w:t>.</w:t>
      </w:r>
    </w:p>
  </w:footnote>
  <w:footnote w:id="44">
    <w:p w:rsidR="00D91E40" w:rsidRPr="00AE3545" w:rsidRDefault="00D91E40">
      <w:pPr>
        <w:pStyle w:val="FootnoteText"/>
        <w:rPr>
          <w:rFonts w:ascii="Arial" w:hAnsi="Arial" w:cs="Arial"/>
        </w:rPr>
      </w:pPr>
      <w:r w:rsidRPr="00AE3545">
        <w:rPr>
          <w:rStyle w:val="FootnoteReference"/>
          <w:rFonts w:ascii="Arial" w:hAnsi="Arial" w:cs="Arial"/>
        </w:rPr>
        <w:footnoteRef/>
      </w:r>
      <w:r w:rsidRPr="00AE3545">
        <w:rPr>
          <w:rFonts w:ascii="Arial" w:hAnsi="Arial" w:cs="Arial"/>
        </w:rPr>
        <w:t xml:space="preserve"> </w:t>
      </w:r>
      <w:r>
        <w:rPr>
          <w:rFonts w:ascii="Arial" w:hAnsi="Arial" w:cs="Arial"/>
        </w:rPr>
        <w:t>S</w:t>
      </w:r>
      <w:r w:rsidRPr="00BF3F11">
        <w:rPr>
          <w:rFonts w:ascii="Arial" w:hAnsi="Arial" w:cs="Arial"/>
        </w:rPr>
        <w:t>ee FAR 5.205 and 10.002; HHSAR 305.205, 310.001, 315.201, and 319.202</w:t>
      </w:r>
      <w:r>
        <w:rPr>
          <w:rFonts w:ascii="Arial" w:hAnsi="Arial" w:cs="Arial"/>
        </w:rPr>
        <w:t xml:space="preserve">. </w:t>
      </w:r>
      <w:r w:rsidRPr="00AE3545">
        <w:rPr>
          <w:rFonts w:ascii="Arial" w:hAnsi="Arial" w:cs="Arial"/>
        </w:rPr>
        <w:t>HHS requires use of a standard format, available at the Assistant Secretary for Financial Resources/Office of Grants and Acquisition Policy and Accountability/Division of Acquisition (ASFR/OGAPA/DA) website (</w:t>
      </w:r>
      <w:hyperlink r:id="rId4" w:tooltip="HHS standard instructions for completing FedBizOpps Sources Sought Notices and Requests for Information " w:history="1">
        <w:r w:rsidRPr="00AE3545">
          <w:rPr>
            <w:rStyle w:val="Hyperlink"/>
            <w:rFonts w:ascii="Arial" w:hAnsi="Arial" w:cs="Arial"/>
          </w:rPr>
          <w:t>http://dhhs.gov/asfr/og/acquisition/policies/attachment_a.html</w:t>
        </w:r>
      </w:hyperlink>
      <w:r w:rsidRPr="00AE3545">
        <w:rPr>
          <w:rFonts w:ascii="Arial" w:hAnsi="Arial" w:cs="Arial"/>
        </w:rPr>
        <w:t>) for an RFI and various sources-sought notices. Sources cited should include the name of the organization, address, and telephone number.</w:t>
      </w:r>
    </w:p>
  </w:footnote>
  <w:footnote w:id="45">
    <w:p w:rsidR="00D91E40" w:rsidRDefault="00D91E40">
      <w:pPr>
        <w:pStyle w:val="FootnoteText"/>
      </w:pPr>
      <w:r>
        <w:rPr>
          <w:rStyle w:val="FootnoteReference"/>
        </w:rPr>
        <w:footnoteRef/>
      </w:r>
      <w:r>
        <w:t xml:space="preserve"> </w:t>
      </w:r>
      <w:r w:rsidRPr="00BF3F11">
        <w:rPr>
          <w:rFonts w:ascii="Arial" w:hAnsi="Arial" w:cs="Arial"/>
        </w:rPr>
        <w:t>Set-aside determinations must be coordinated with the cognizant Office of Small and Disadvantaged Business (OSDBU) Small Business Specialist (SBS) and documented by completion of HHS-Form 653, “Small Business Set-aside Review Form.”</w:t>
      </w:r>
      <w:r>
        <w:rPr>
          <w:rFonts w:ascii="Arial" w:hAnsi="Arial" w:cs="Arial"/>
        </w:rPr>
        <w:t xml:space="preserve">  Please see footnote </w:t>
      </w:r>
      <w:r w:rsidRPr="005A0732">
        <w:rPr>
          <w:rFonts w:ascii="Arial" w:hAnsi="Arial" w:cs="Arial"/>
        </w:rPr>
        <w:t>#21regarding</w:t>
      </w:r>
      <w:r>
        <w:rPr>
          <w:rFonts w:ascii="Arial" w:hAnsi="Arial" w:cs="Arial"/>
        </w:rPr>
        <w:t xml:space="preserve"> women-owned set-asides.</w:t>
      </w:r>
    </w:p>
  </w:footnote>
  <w:footnote w:id="46">
    <w:p w:rsidR="00D91E40" w:rsidRDefault="00D91E40">
      <w:pPr>
        <w:pStyle w:val="FootnoteText"/>
      </w:pPr>
      <w:r>
        <w:rPr>
          <w:rStyle w:val="FootnoteReference"/>
        </w:rPr>
        <w:footnoteRef/>
      </w:r>
      <w:r>
        <w:t xml:space="preserve"> </w:t>
      </w:r>
      <w:r>
        <w:rPr>
          <w:rFonts w:ascii="Arial" w:hAnsi="Arial" w:cs="Arial"/>
        </w:rPr>
        <w:t>S</w:t>
      </w:r>
      <w:r w:rsidRPr="00BF3F11">
        <w:rPr>
          <w:rFonts w:ascii="Arial" w:hAnsi="Arial" w:cs="Arial"/>
        </w:rPr>
        <w:t>ee FAR 5.201</w:t>
      </w:r>
    </w:p>
  </w:footnote>
  <w:footnote w:id="47">
    <w:p w:rsidR="00D91E40" w:rsidRDefault="00D91E40" w:rsidP="00B457C3">
      <w:r>
        <w:rPr>
          <w:rStyle w:val="FootnoteReference"/>
        </w:rPr>
        <w:footnoteRef/>
      </w:r>
      <w:r>
        <w:t xml:space="preserve"> </w:t>
      </w:r>
      <w:r w:rsidRPr="00B457C3">
        <w:rPr>
          <w:rFonts w:ascii="Arial" w:hAnsi="Arial" w:cs="Arial"/>
          <w:sz w:val="20"/>
          <w:szCs w:val="20"/>
        </w:rPr>
        <w:t>See HHSAR 319.202-2</w:t>
      </w:r>
      <w:r>
        <w:rPr>
          <w:rFonts w:ascii="Arial" w:hAnsi="Arial" w:cs="Arial"/>
          <w:sz w:val="20"/>
          <w:szCs w:val="20"/>
        </w:rPr>
        <w:t>.</w:t>
      </w:r>
    </w:p>
  </w:footnote>
  <w:footnote w:id="48">
    <w:p w:rsidR="00D91E40" w:rsidRDefault="00D91E40">
      <w:pPr>
        <w:pStyle w:val="FootnoteText"/>
      </w:pPr>
      <w:r>
        <w:rPr>
          <w:rStyle w:val="FootnoteReference"/>
        </w:rPr>
        <w:footnoteRef/>
      </w:r>
      <w:r>
        <w:t xml:space="preserve"> </w:t>
      </w:r>
      <w:r>
        <w:rPr>
          <w:rFonts w:ascii="Arial" w:hAnsi="Arial" w:cs="Arial"/>
        </w:rPr>
        <w:t>S</w:t>
      </w:r>
      <w:r w:rsidRPr="00BF3F11">
        <w:rPr>
          <w:rFonts w:ascii="Arial" w:hAnsi="Arial" w:cs="Arial"/>
        </w:rPr>
        <w:t>ee FAR 6.2 and 8.4</w:t>
      </w:r>
      <w:r>
        <w:rPr>
          <w:rFonts w:ascii="Arial" w:hAnsi="Arial" w:cs="Arial"/>
        </w:rPr>
        <w:t>.</w:t>
      </w:r>
    </w:p>
  </w:footnote>
  <w:footnote w:id="49">
    <w:p w:rsidR="00D91E40" w:rsidRDefault="00D91E40">
      <w:pPr>
        <w:pStyle w:val="FootnoteText"/>
      </w:pPr>
      <w:r>
        <w:rPr>
          <w:rStyle w:val="FootnoteReference"/>
        </w:rPr>
        <w:footnoteRef/>
      </w:r>
      <w:r>
        <w:t xml:space="preserve"> </w:t>
      </w:r>
      <w:r w:rsidRPr="00D452CB">
        <w:rPr>
          <w:rFonts w:ascii="Arial" w:hAnsi="Arial" w:cs="Arial"/>
        </w:rPr>
        <w:t>Contract bundling is the action of consolidating two or more requirements for supplies/services, previously provided or performed under separate smaller contracts, into a solicitation for a single contract for $2 million or more (including options) that is likely to be unsuitable for award to a small business.</w:t>
      </w:r>
    </w:p>
  </w:footnote>
  <w:footnote w:id="50">
    <w:p w:rsidR="00D91E40" w:rsidRDefault="00D91E40">
      <w:pPr>
        <w:pStyle w:val="FootnoteText"/>
      </w:pPr>
      <w:r>
        <w:rPr>
          <w:rStyle w:val="FootnoteReference"/>
        </w:rPr>
        <w:footnoteRef/>
      </w:r>
      <w:r>
        <w:t xml:space="preserve"> </w:t>
      </w:r>
      <w:r w:rsidRPr="00BF3F11">
        <w:rPr>
          <w:rFonts w:ascii="Arial" w:hAnsi="Arial" w:cs="Arial"/>
        </w:rPr>
        <w:t xml:space="preserve">HHS requires standard formats for JOFOCs and LSJs.  They are available at the ASFR/OGAPA/DA website </w:t>
      </w:r>
      <w:r>
        <w:rPr>
          <w:rFonts w:ascii="Arial" w:hAnsi="Arial" w:cs="Arial"/>
        </w:rPr>
        <w:t>[</w:t>
      </w:r>
      <w:r w:rsidRPr="001A4AA7">
        <w:rPr>
          <w:rFonts w:ascii="Arial" w:hAnsi="Arial" w:cs="Arial"/>
        </w:rPr>
        <w:t>http://dhhs.gov/asfr/og/acquisition/policies/competitionattachcjofoctemplate_10_1_2008.doc</w:t>
      </w:r>
      <w:r>
        <w:rPr>
          <w:rFonts w:ascii="Arial" w:hAnsi="Arial" w:cs="Arial"/>
        </w:rPr>
        <w:t>].</w:t>
      </w:r>
      <w:r w:rsidRPr="00BF3F11">
        <w:rPr>
          <w:rFonts w:ascii="Arial" w:hAnsi="Arial" w:cs="Arial"/>
        </w:rPr>
        <w:t xml:space="preserve">  Also, note that for contracts awarded noncompetitively under unusual and compelling circumstances, the length of the contract is limited to</w:t>
      </w:r>
      <w:r>
        <w:rPr>
          <w:rFonts w:ascii="Arial" w:hAnsi="Arial" w:cs="Arial"/>
        </w:rPr>
        <w:t xml:space="preserve"> 1</w:t>
      </w:r>
      <w:r w:rsidRPr="00BF3F11">
        <w:rPr>
          <w:rFonts w:ascii="Arial" w:hAnsi="Arial" w:cs="Arial"/>
        </w:rPr>
        <w:t xml:space="preserve"> year or less unless waived by the OPDIV head (see FAR 6.302-2).</w:t>
      </w:r>
    </w:p>
  </w:footnote>
  <w:footnote w:id="51">
    <w:p w:rsidR="00D91E40" w:rsidRPr="00C750D1" w:rsidRDefault="00D91E40">
      <w:pPr>
        <w:pStyle w:val="FootnoteText"/>
        <w:rPr>
          <w:rStyle w:val="IntenseEmphasis"/>
        </w:rPr>
      </w:pPr>
      <w:r>
        <w:rPr>
          <w:rStyle w:val="FootnoteReference"/>
        </w:rPr>
        <w:footnoteRef/>
      </w:r>
      <w:r>
        <w:t xml:space="preserve"> </w:t>
      </w:r>
      <w:r w:rsidRPr="00C750D1">
        <w:rPr>
          <w:rStyle w:val="IntenseEmphasis"/>
        </w:rPr>
        <w:t>Provide either the fully executed JOFOC/LSJ or the version of the JOFOC/LSJ that the program office considers ready for submission through the OPDIV approval/signatory cycle.</w:t>
      </w:r>
    </w:p>
  </w:footnote>
  <w:footnote w:id="52">
    <w:p w:rsidR="00D91E40" w:rsidRDefault="00D91E40">
      <w:pPr>
        <w:pStyle w:val="FootnoteText"/>
      </w:pPr>
      <w:r>
        <w:rPr>
          <w:rStyle w:val="FootnoteReference"/>
        </w:rPr>
        <w:footnoteRef/>
      </w:r>
      <w:r>
        <w:t xml:space="preserve"> </w:t>
      </w:r>
      <w:r>
        <w:rPr>
          <w:rFonts w:ascii="Arial" w:hAnsi="Arial" w:cs="Arial"/>
        </w:rPr>
        <w:t>S</w:t>
      </w:r>
      <w:r w:rsidRPr="00BF3F11">
        <w:rPr>
          <w:rFonts w:ascii="Arial" w:hAnsi="Arial" w:cs="Arial"/>
        </w:rPr>
        <w:t>ee FAR 6.3 and HHSAR 306.3</w:t>
      </w:r>
      <w:r>
        <w:rPr>
          <w:rFonts w:ascii="Arial" w:hAnsi="Arial" w:cs="Arial"/>
        </w:rPr>
        <w:t xml:space="preserve">. </w:t>
      </w:r>
      <w:r w:rsidRPr="00BF3F11">
        <w:rPr>
          <w:rFonts w:ascii="Arial" w:hAnsi="Arial" w:cs="Arial"/>
        </w:rPr>
        <w:t>Since many JOFOCs must now be posted to FedBizOpps, avoid including contractor proprietary data whenever practicable.</w:t>
      </w:r>
    </w:p>
  </w:footnote>
  <w:footnote w:id="53">
    <w:p w:rsidR="00D91E40" w:rsidRDefault="00D91E40">
      <w:pPr>
        <w:pStyle w:val="FootnoteText"/>
      </w:pPr>
      <w:r>
        <w:rPr>
          <w:rStyle w:val="FootnoteReference"/>
        </w:rPr>
        <w:footnoteRef/>
      </w:r>
      <w:r>
        <w:t xml:space="preserve"> S</w:t>
      </w:r>
      <w:r w:rsidRPr="00BF3F11">
        <w:rPr>
          <w:rFonts w:ascii="Arial" w:hAnsi="Arial" w:cs="Arial"/>
        </w:rPr>
        <w:t>ee FAR 8.405-6 and HHSAR 308.405-6</w:t>
      </w:r>
      <w:r>
        <w:rPr>
          <w:rFonts w:ascii="Arial" w:hAnsi="Arial" w:cs="Arial"/>
        </w:rPr>
        <w:t>.</w:t>
      </w:r>
    </w:p>
  </w:footnote>
  <w:footnote w:id="54">
    <w:p w:rsidR="00D91E40" w:rsidRDefault="00D91E40">
      <w:pPr>
        <w:pStyle w:val="FootnoteText"/>
      </w:pPr>
      <w:r>
        <w:rPr>
          <w:rStyle w:val="FootnoteReference"/>
        </w:rPr>
        <w:footnoteRef/>
      </w:r>
      <w:r>
        <w:t xml:space="preserve"> </w:t>
      </w:r>
      <w:r w:rsidRPr="00BF3F11">
        <w:rPr>
          <w:rFonts w:ascii="Arial" w:hAnsi="Arial" w:cs="Arial"/>
        </w:rPr>
        <w:t>See HHSAR 315.305(a)(3)</w:t>
      </w:r>
      <w:r>
        <w:rPr>
          <w:rFonts w:ascii="Arial" w:hAnsi="Arial" w:cs="Arial"/>
        </w:rPr>
        <w:t xml:space="preserve"> and FAR 15.3, Source Selection</w:t>
      </w:r>
      <w:r w:rsidRPr="00BF3F11">
        <w:rPr>
          <w:rFonts w:ascii="Arial" w:hAnsi="Arial" w:cs="Arial"/>
        </w:rPr>
        <w:t>.</w:t>
      </w:r>
      <w:r>
        <w:rPr>
          <w:rFonts w:ascii="Arial" w:hAnsi="Arial" w:cs="Arial"/>
        </w:rPr>
        <w:t xml:space="preserve"> </w:t>
      </w:r>
    </w:p>
  </w:footnote>
  <w:footnote w:id="55">
    <w:p w:rsidR="00D91E40" w:rsidRDefault="00D91E40" w:rsidP="00E258BA">
      <w:pPr>
        <w:pStyle w:val="FootnoteText"/>
      </w:pPr>
      <w:r>
        <w:rPr>
          <w:rStyle w:val="FootnoteReference"/>
        </w:rPr>
        <w:footnoteRef/>
      </w:r>
      <w:r>
        <w:t xml:space="preserve"> </w:t>
      </w:r>
      <w:r w:rsidRPr="0049594D">
        <w:rPr>
          <w:rFonts w:ascii="Arial" w:hAnsi="Arial" w:cs="Arial"/>
        </w:rPr>
        <w:t>This requirement may be waived if justified in writing by the contracting officer.</w:t>
      </w:r>
    </w:p>
  </w:footnote>
  <w:footnote w:id="56">
    <w:p w:rsidR="00D91E40" w:rsidRDefault="00D91E40" w:rsidP="00E258BA">
      <w:pPr>
        <w:pStyle w:val="FootnoteText"/>
      </w:pPr>
      <w:r>
        <w:rPr>
          <w:rStyle w:val="FootnoteReference"/>
        </w:rPr>
        <w:footnoteRef/>
      </w:r>
      <w:r>
        <w:t xml:space="preserve"> </w:t>
      </w:r>
      <w:r w:rsidRPr="0049594D">
        <w:rPr>
          <w:rFonts w:ascii="Arial" w:hAnsi="Arial" w:cs="Arial"/>
        </w:rPr>
        <w:t>See FAR 19.12</w:t>
      </w:r>
      <w:r>
        <w:rPr>
          <w:rFonts w:ascii="Arial" w:hAnsi="Arial" w:cs="Arial"/>
        </w:rPr>
        <w:t>.</w:t>
      </w:r>
    </w:p>
  </w:footnote>
  <w:footnote w:id="57">
    <w:p w:rsidR="00D91E40" w:rsidRDefault="00D91E40">
      <w:pPr>
        <w:pStyle w:val="FootnoteText"/>
      </w:pPr>
      <w:r>
        <w:rPr>
          <w:rStyle w:val="FootnoteReference"/>
        </w:rPr>
        <w:footnoteRef/>
      </w:r>
      <w:r>
        <w:t xml:space="preserve"> </w:t>
      </w:r>
      <w:r w:rsidRPr="00BF3F11">
        <w:rPr>
          <w:rFonts w:ascii="Arial" w:hAnsi="Arial" w:cs="Arial"/>
        </w:rPr>
        <w:t>At least 50% of the HHS program personnel evaluating  proposals as part of a technical evaluation team or panel for a competitive solicitation shall have successfully completed HHS University’s “Contracting Officer’s Technical Representative” course, or an equivalent course, before assuming their designated role [see HHSAR 315.305(a)(3)]. This training requirement does not apply to peer review panel members.</w:t>
      </w:r>
    </w:p>
  </w:footnote>
  <w:footnote w:id="58">
    <w:p w:rsidR="00D91E40" w:rsidRPr="00C750D1" w:rsidRDefault="00D91E40" w:rsidP="0047532B">
      <w:pPr>
        <w:pStyle w:val="FootnoteText"/>
        <w:rPr>
          <w:rStyle w:val="IntenseEmphasis"/>
        </w:rPr>
      </w:pPr>
      <w:r w:rsidRPr="001C1C7D">
        <w:rPr>
          <w:rStyle w:val="FootnoteReference"/>
          <w:color w:val="FF0000"/>
        </w:rPr>
        <w:footnoteRef/>
      </w:r>
      <w:r w:rsidRPr="001C1C7D">
        <w:rPr>
          <w:color w:val="FF0000"/>
        </w:rPr>
        <w:t xml:space="preserve"> </w:t>
      </w:r>
      <w:r w:rsidRPr="00C750D1">
        <w:rPr>
          <w:rStyle w:val="IntenseEmphasis"/>
        </w:rPr>
        <w:t>If non-federal technical proposal evaluators, other than mandatory non-federal peer reviewers will be used to evaluate proposals, identify and address any potential non-federal evaluator (organizational or personal) conflicts of interest, if known. See HHSAR 315.305(a)(3). Otherwise, add a statement that “Conflict of interest certifications will be obtained upon receipt of proposals and finalization of the technical evaluation panel.”</w:t>
      </w:r>
    </w:p>
  </w:footnote>
  <w:footnote w:id="59">
    <w:p w:rsidR="00D91E40" w:rsidRDefault="00D91E40">
      <w:pPr>
        <w:pStyle w:val="FootnoteText"/>
      </w:pPr>
      <w:r>
        <w:rPr>
          <w:rStyle w:val="FootnoteReference"/>
        </w:rPr>
        <w:footnoteRef/>
      </w:r>
      <w:r>
        <w:t xml:space="preserve"> </w:t>
      </w:r>
      <w:r w:rsidRPr="00BF3F11">
        <w:rPr>
          <w:rFonts w:ascii="Arial" w:hAnsi="Arial" w:cs="Arial"/>
        </w:rPr>
        <w:t>See FAR 37.203(d), 37.204, and HHSAR 315.305(a)(3).</w:t>
      </w:r>
    </w:p>
  </w:footnote>
  <w:footnote w:id="60">
    <w:p w:rsidR="00D91E40" w:rsidRDefault="00D91E40">
      <w:pPr>
        <w:pStyle w:val="FootnoteText"/>
      </w:pPr>
      <w:r>
        <w:rPr>
          <w:rStyle w:val="FootnoteReference"/>
        </w:rPr>
        <w:footnoteRef/>
      </w:r>
      <w:r>
        <w:t xml:space="preserve"> </w:t>
      </w:r>
      <w:r>
        <w:rPr>
          <w:rFonts w:ascii="Arial" w:hAnsi="Arial" w:cs="Arial"/>
        </w:rPr>
        <w:t>S</w:t>
      </w:r>
      <w:r w:rsidRPr="00BF3F11">
        <w:rPr>
          <w:rFonts w:ascii="Arial" w:hAnsi="Arial" w:cs="Arial"/>
        </w:rPr>
        <w:t>ee FAR 34.2 and HHSAR 334.2</w:t>
      </w:r>
      <w:r>
        <w:rPr>
          <w:rFonts w:ascii="Arial" w:hAnsi="Arial" w:cs="Arial"/>
        </w:rPr>
        <w:t>.</w:t>
      </w:r>
    </w:p>
  </w:footnote>
  <w:footnote w:id="61">
    <w:p w:rsidR="00D91E40" w:rsidRDefault="00D91E40">
      <w:pPr>
        <w:pStyle w:val="FootnoteText"/>
      </w:pPr>
      <w:r>
        <w:rPr>
          <w:rStyle w:val="FootnoteReference"/>
        </w:rPr>
        <w:footnoteRef/>
      </w:r>
      <w:r>
        <w:t xml:space="preserve"> </w:t>
      </w:r>
      <w:r>
        <w:rPr>
          <w:rFonts w:ascii="Arial" w:hAnsi="Arial" w:cs="Arial"/>
        </w:rPr>
        <w:t>S</w:t>
      </w:r>
      <w:r w:rsidRPr="00BF3F11">
        <w:rPr>
          <w:rFonts w:ascii="Arial" w:hAnsi="Arial" w:cs="Arial"/>
        </w:rPr>
        <w:t>ee HHSAR 315.305(a)(3)</w:t>
      </w:r>
      <w:r>
        <w:rPr>
          <w:rFonts w:ascii="Arial" w:hAnsi="Arial" w:cs="Arial"/>
        </w:rPr>
        <w:t>.</w:t>
      </w:r>
    </w:p>
  </w:footnote>
  <w:footnote w:id="62">
    <w:p w:rsidR="00D91E40" w:rsidRPr="0025057A" w:rsidRDefault="00D91E40">
      <w:pPr>
        <w:pStyle w:val="FootnoteText"/>
        <w:rPr>
          <w:rFonts w:ascii="Arial" w:hAnsi="Arial" w:cs="Arial"/>
        </w:rPr>
      </w:pPr>
      <w:r w:rsidRPr="0025057A">
        <w:rPr>
          <w:rStyle w:val="FootnoteReference"/>
          <w:rFonts w:ascii="Arial" w:hAnsi="Arial" w:cs="Arial"/>
        </w:rPr>
        <w:footnoteRef/>
      </w:r>
      <w:r w:rsidRPr="0025057A">
        <w:rPr>
          <w:rFonts w:ascii="Arial" w:hAnsi="Arial" w:cs="Arial"/>
        </w:rPr>
        <w:t xml:space="preserve"> </w:t>
      </w:r>
      <w:r>
        <w:rPr>
          <w:rFonts w:ascii="Arial" w:hAnsi="Arial" w:cs="Arial"/>
        </w:rPr>
        <w:t xml:space="preserve">These </w:t>
      </w:r>
      <w:r w:rsidRPr="0025057A">
        <w:rPr>
          <w:rFonts w:ascii="Arial" w:hAnsi="Arial" w:cs="Arial"/>
        </w:rPr>
        <w:t>instructions</w:t>
      </w:r>
      <w:r>
        <w:rPr>
          <w:rFonts w:ascii="Arial" w:hAnsi="Arial" w:cs="Arial"/>
        </w:rPr>
        <w:t xml:space="preserve"> ar</w:t>
      </w:r>
      <w:r w:rsidRPr="0025057A">
        <w:rPr>
          <w:rFonts w:ascii="Arial" w:hAnsi="Arial" w:cs="Arial"/>
        </w:rPr>
        <w:t xml:space="preserve">e </w:t>
      </w:r>
      <w:r>
        <w:rPr>
          <w:rFonts w:ascii="Arial" w:hAnsi="Arial" w:cs="Arial"/>
        </w:rPr>
        <w:t xml:space="preserve">in </w:t>
      </w:r>
      <w:r w:rsidRPr="0025057A">
        <w:rPr>
          <w:rFonts w:ascii="Arial" w:hAnsi="Arial" w:cs="Arial"/>
        </w:rPr>
        <w:t>addition</w:t>
      </w:r>
      <w:r>
        <w:rPr>
          <w:rFonts w:ascii="Arial" w:hAnsi="Arial" w:cs="Arial"/>
        </w:rPr>
        <w:t xml:space="preserve"> to standard solicitation instructio</w:t>
      </w:r>
      <w:r w:rsidRPr="0025057A">
        <w:rPr>
          <w:rFonts w:ascii="Arial" w:hAnsi="Arial" w:cs="Arial"/>
        </w:rPr>
        <w:t>ns</w:t>
      </w:r>
      <w:r>
        <w:rPr>
          <w:rFonts w:ascii="Arial" w:hAnsi="Arial" w:cs="Arial"/>
        </w:rPr>
        <w:t xml:space="preserve">. </w:t>
      </w:r>
    </w:p>
  </w:footnote>
  <w:footnote w:id="63">
    <w:p w:rsidR="00D91E40" w:rsidRDefault="00D91E40" w:rsidP="00A86901">
      <w:r w:rsidRPr="0047532B">
        <w:rPr>
          <w:rStyle w:val="FootnoteReference"/>
          <w:rFonts w:ascii="Arial" w:hAnsi="Arial" w:cs="Arial"/>
          <w:sz w:val="20"/>
          <w:szCs w:val="20"/>
        </w:rPr>
        <w:footnoteRef/>
      </w:r>
      <w:r>
        <w:t xml:space="preserve"> </w:t>
      </w:r>
      <w:r w:rsidRPr="00A86901">
        <w:rPr>
          <w:rFonts w:ascii="Arial" w:hAnsi="Arial" w:cs="Arial"/>
          <w:sz w:val="20"/>
          <w:szCs w:val="20"/>
        </w:rPr>
        <w:t>See FAR 6.401 and 14.1.</w:t>
      </w:r>
    </w:p>
  </w:footnote>
  <w:footnote w:id="64">
    <w:p w:rsidR="00D91E40" w:rsidRDefault="00D91E40">
      <w:pPr>
        <w:pStyle w:val="FootnoteText"/>
      </w:pPr>
      <w:r w:rsidRPr="0047532B">
        <w:rPr>
          <w:rStyle w:val="FootnoteReference"/>
          <w:rFonts w:ascii="Arial" w:hAnsi="Arial" w:cs="Arial"/>
        </w:rPr>
        <w:footnoteRef/>
      </w:r>
      <w:r w:rsidRPr="0047532B">
        <w:rPr>
          <w:rFonts w:ascii="Arial" w:hAnsi="Arial" w:cs="Arial"/>
        </w:rPr>
        <w:t xml:space="preserve"> </w:t>
      </w:r>
      <w:r w:rsidRPr="00BF3F11">
        <w:rPr>
          <w:rFonts w:ascii="Arial" w:hAnsi="Arial" w:cs="Arial"/>
        </w:rPr>
        <w:t>See FAR Part 15.</w:t>
      </w:r>
    </w:p>
  </w:footnote>
  <w:footnote w:id="65">
    <w:p w:rsidR="00D91E40" w:rsidRDefault="00D91E40">
      <w:pPr>
        <w:pStyle w:val="FootnoteText"/>
      </w:pPr>
      <w:r>
        <w:rPr>
          <w:rStyle w:val="FootnoteReference"/>
        </w:rPr>
        <w:footnoteRef/>
      </w:r>
      <w:r>
        <w:t xml:space="preserve"> </w:t>
      </w:r>
      <w:r w:rsidRPr="00BF3F11">
        <w:rPr>
          <w:rFonts w:ascii="Arial" w:hAnsi="Arial" w:cs="Arial"/>
        </w:rPr>
        <w:t xml:space="preserve">See FAR 16.1.  </w:t>
      </w:r>
    </w:p>
  </w:footnote>
  <w:footnote w:id="66">
    <w:p w:rsidR="00D91E40" w:rsidRDefault="00D91E40">
      <w:pPr>
        <w:pStyle w:val="FootnoteText"/>
      </w:pPr>
      <w:r>
        <w:rPr>
          <w:rStyle w:val="FootnoteReference"/>
        </w:rPr>
        <w:footnoteRef/>
      </w:r>
      <w:r>
        <w:t xml:space="preserve"> </w:t>
      </w:r>
      <w:r w:rsidRPr="00BF3F11">
        <w:rPr>
          <w:rFonts w:ascii="Arial" w:hAnsi="Arial" w:cs="Arial"/>
        </w:rPr>
        <w:t>See FAR 16.401(e) and (f)</w:t>
      </w:r>
      <w:r>
        <w:rPr>
          <w:rFonts w:ascii="Arial" w:hAnsi="Arial" w:cs="Arial"/>
        </w:rPr>
        <w:t>.</w:t>
      </w:r>
    </w:p>
  </w:footnote>
  <w:footnote w:id="67">
    <w:p w:rsidR="00D91E40" w:rsidRDefault="00D91E40">
      <w:pPr>
        <w:pStyle w:val="FootnoteText"/>
      </w:pPr>
      <w:r>
        <w:rPr>
          <w:rStyle w:val="FootnoteReference"/>
        </w:rPr>
        <w:footnoteRef/>
      </w:r>
      <w:r>
        <w:t xml:space="preserve"> </w:t>
      </w:r>
      <w:r w:rsidRPr="00BF3F11">
        <w:rPr>
          <w:rFonts w:ascii="Arial" w:hAnsi="Arial" w:cs="Arial"/>
        </w:rPr>
        <w:t>See FAR 16.401(d).</w:t>
      </w:r>
    </w:p>
  </w:footnote>
  <w:footnote w:id="68">
    <w:p w:rsidR="00D91E40" w:rsidRDefault="00D91E40">
      <w:pPr>
        <w:pStyle w:val="FootnoteText"/>
      </w:pPr>
      <w:r>
        <w:rPr>
          <w:rStyle w:val="FootnoteReference"/>
        </w:rPr>
        <w:footnoteRef/>
      </w:r>
      <w:r>
        <w:t xml:space="preserve"> </w:t>
      </w:r>
      <w:r w:rsidRPr="00007F34">
        <w:rPr>
          <w:rFonts w:ascii="Arial" w:hAnsi="Arial" w:cs="Arial"/>
        </w:rPr>
        <w:t>See HHSAR 307.7108.</w:t>
      </w:r>
    </w:p>
  </w:footnote>
  <w:footnote w:id="69">
    <w:p w:rsidR="00D91E40" w:rsidRDefault="00D91E40">
      <w:pPr>
        <w:pStyle w:val="FootnoteText"/>
      </w:pPr>
      <w:r>
        <w:rPr>
          <w:rStyle w:val="FootnoteReference"/>
        </w:rPr>
        <w:footnoteRef/>
      </w:r>
      <w:r>
        <w:t xml:space="preserve"> </w:t>
      </w:r>
      <w:r w:rsidRPr="00BF3F11">
        <w:rPr>
          <w:rFonts w:ascii="Arial" w:hAnsi="Arial" w:cs="Arial"/>
        </w:rPr>
        <w:t>See FAR 39.103.</w:t>
      </w:r>
    </w:p>
  </w:footnote>
  <w:footnote w:id="70">
    <w:p w:rsidR="00D91E40" w:rsidRDefault="00D91E40" w:rsidP="0025057A">
      <w:pPr>
        <w:pStyle w:val="FootnoteText"/>
      </w:pPr>
      <w:r>
        <w:rPr>
          <w:rStyle w:val="FootnoteReference"/>
        </w:rPr>
        <w:footnoteRef/>
      </w:r>
      <w:r>
        <w:t xml:space="preserve"> </w:t>
      </w:r>
      <w:r w:rsidRPr="00581058">
        <w:rPr>
          <w:rFonts w:ascii="Arial" w:hAnsi="Arial" w:cs="Arial"/>
        </w:rPr>
        <w:t>See also Part II, number 1.</w:t>
      </w:r>
      <w:r>
        <w:t xml:space="preserve">  </w:t>
      </w:r>
      <w:r w:rsidRPr="00AC5E35">
        <w:rPr>
          <w:rFonts w:ascii="Arial" w:hAnsi="Arial" w:cs="Arial"/>
        </w:rPr>
        <w:t>A severable service is a recurring service or one that is measured in terms of hours or level of effort rather than work objectives [B-277165, Jan. 10, 2000, at 5; 60 Comp. Gen. 219, 221--22 (1981)</w:t>
      </w:r>
      <w:r>
        <w:rPr>
          <w:rFonts w:ascii="Arial" w:hAnsi="Arial" w:cs="Arial"/>
        </w:rPr>
        <w:t>]</w:t>
      </w:r>
      <w:r w:rsidRPr="00AC5E35">
        <w:rPr>
          <w:rFonts w:ascii="Arial" w:hAnsi="Arial" w:cs="Arial"/>
        </w:rPr>
        <w:t>.</w:t>
      </w:r>
      <w:r>
        <w:rPr>
          <w:rFonts w:ascii="Arial" w:hAnsi="Arial" w:cs="Arial"/>
        </w:rPr>
        <w:t xml:space="preserve"> </w:t>
      </w:r>
      <w:r w:rsidRPr="00AC5E35">
        <w:rPr>
          <w:rFonts w:ascii="Arial" w:hAnsi="Arial" w:cs="Arial"/>
        </w:rPr>
        <w:t>A nonseverable service is one that requires delivery of a specified end product (for example, a final report of research) [65 Comp. Gen. at 743—744</w:t>
      </w:r>
      <w:r>
        <w:rPr>
          <w:rFonts w:ascii="Arial" w:hAnsi="Arial" w:cs="Arial"/>
        </w:rPr>
        <w:t>].</w:t>
      </w:r>
    </w:p>
  </w:footnote>
  <w:footnote w:id="71">
    <w:p w:rsidR="00D91E40" w:rsidRDefault="00D91E40">
      <w:pPr>
        <w:pStyle w:val="FootnoteText"/>
      </w:pPr>
      <w:r>
        <w:rPr>
          <w:rStyle w:val="FootnoteReference"/>
        </w:rPr>
        <w:footnoteRef/>
      </w:r>
      <w:r>
        <w:t xml:space="preserve"> </w:t>
      </w:r>
      <w:r w:rsidRPr="00BF3F11">
        <w:rPr>
          <w:rFonts w:ascii="Arial" w:hAnsi="Arial" w:cs="Arial"/>
        </w:rPr>
        <w:t>In accordance with FAR 7.108 and HHSAR 307.108-70, offerors or contractors may determine the place of performance and authorize their employees to telecommute if the government does not specify that performance must be in a particular location or locations. The Project Officer may restrict the place of performance, if justified, for any part of an SOW. Also, if the intended acquisition provides services on a Government site, specify the controls for ensuring that contractor employees will not be subject, directly or indirectly, to Government supervision and direction (see FAR 37.103 and 37.104).</w:t>
      </w:r>
    </w:p>
  </w:footnote>
  <w:footnote w:id="72">
    <w:p w:rsidR="00D91E40" w:rsidRDefault="00D91E40">
      <w:pPr>
        <w:pStyle w:val="FootnoteText"/>
      </w:pPr>
      <w:r>
        <w:rPr>
          <w:rStyle w:val="FootnoteReference"/>
        </w:rPr>
        <w:footnoteRef/>
      </w:r>
      <w:r>
        <w:t xml:space="preserve"> </w:t>
      </w:r>
      <w:r w:rsidRPr="00BF3F11">
        <w:rPr>
          <w:rFonts w:ascii="Arial" w:hAnsi="Arial" w:cs="Arial"/>
        </w:rPr>
        <w:t>See HHSAR 301.4.</w:t>
      </w:r>
    </w:p>
  </w:footnote>
  <w:footnote w:id="73">
    <w:p w:rsidR="00D91E40" w:rsidRDefault="00D91E40">
      <w:pPr>
        <w:pStyle w:val="FootnoteText"/>
      </w:pPr>
      <w:r>
        <w:rPr>
          <w:rStyle w:val="FootnoteReference"/>
        </w:rPr>
        <w:footnoteRef/>
      </w:r>
      <w:r>
        <w:t xml:space="preserve"> </w:t>
      </w:r>
      <w:r w:rsidRPr="00BF3F11">
        <w:rPr>
          <w:rFonts w:ascii="Arial" w:hAnsi="Arial" w:cs="Arial"/>
        </w:rPr>
        <w:t>see FAR 12.101</w:t>
      </w:r>
      <w:r>
        <w:rPr>
          <w:rFonts w:ascii="Arial" w:hAnsi="Arial" w:cs="Arial"/>
        </w:rPr>
        <w:t>.</w:t>
      </w:r>
    </w:p>
  </w:footnote>
  <w:footnote w:id="74">
    <w:p w:rsidR="00D91E40" w:rsidRDefault="00D91E40">
      <w:pPr>
        <w:pStyle w:val="FootnoteText"/>
      </w:pPr>
      <w:r>
        <w:rPr>
          <w:rStyle w:val="FootnoteReference"/>
        </w:rPr>
        <w:footnoteRef/>
      </w:r>
      <w:r>
        <w:t xml:space="preserve"> </w:t>
      </w:r>
      <w:r w:rsidRPr="00BF3F11">
        <w:rPr>
          <w:rFonts w:ascii="Arial" w:hAnsi="Arial" w:cs="Arial"/>
        </w:rPr>
        <w:t>When commercial services are not offered and sold competitively in substantial quantities in the commercial marketplace, but the services are still viewed as commercial in nature, the offeror must submit sufficient information to evaluate through price analysis the reasonableness of the price (see FAR 15.403-1).</w:t>
      </w:r>
    </w:p>
  </w:footnote>
  <w:footnote w:id="75">
    <w:p w:rsidR="00D91E40" w:rsidRDefault="00D91E40">
      <w:pPr>
        <w:pStyle w:val="FootnoteText"/>
      </w:pPr>
      <w:r>
        <w:rPr>
          <w:rStyle w:val="FootnoteReference"/>
        </w:rPr>
        <w:footnoteRef/>
      </w:r>
      <w:r>
        <w:t xml:space="preserve"> </w:t>
      </w:r>
      <w:r w:rsidRPr="00BF3F11">
        <w:rPr>
          <w:rFonts w:ascii="Arial" w:hAnsi="Arial" w:cs="Arial"/>
        </w:rPr>
        <w:t>See FAR 25.100.</w:t>
      </w:r>
    </w:p>
  </w:footnote>
  <w:footnote w:id="76">
    <w:p w:rsidR="00D91E40" w:rsidRDefault="00D91E40">
      <w:pPr>
        <w:pStyle w:val="FootnoteText"/>
      </w:pPr>
      <w:r>
        <w:rPr>
          <w:rStyle w:val="FootnoteReference"/>
        </w:rPr>
        <w:footnoteRef/>
      </w:r>
      <w:r>
        <w:t xml:space="preserve"> </w:t>
      </w:r>
      <w:r w:rsidRPr="00BF3F11">
        <w:rPr>
          <w:rFonts w:ascii="Arial" w:hAnsi="Arial" w:cs="Arial"/>
        </w:rPr>
        <w:t>see FAR 25.400</w:t>
      </w:r>
      <w:r>
        <w:rPr>
          <w:rFonts w:ascii="Arial" w:hAnsi="Arial" w:cs="Arial"/>
        </w:rPr>
        <w:t>.</w:t>
      </w:r>
    </w:p>
  </w:footnote>
  <w:footnote w:id="77">
    <w:p w:rsidR="00D91E40" w:rsidRDefault="00D91E40">
      <w:pPr>
        <w:pStyle w:val="FootnoteText"/>
      </w:pPr>
      <w:r>
        <w:rPr>
          <w:rStyle w:val="FootnoteReference"/>
        </w:rPr>
        <w:footnoteRef/>
      </w:r>
      <w:r>
        <w:t xml:space="preserve"> </w:t>
      </w:r>
      <w:r w:rsidRPr="00BF3F11">
        <w:rPr>
          <w:rFonts w:ascii="Arial" w:hAnsi="Arial" w:cs="Arial"/>
        </w:rPr>
        <w:t>See http://www.hhs.gov/ocr/hipaa/ for further information.</w:t>
      </w:r>
    </w:p>
  </w:footnote>
  <w:footnote w:id="78">
    <w:p w:rsidR="00D91E40" w:rsidRDefault="00D91E40">
      <w:pPr>
        <w:pStyle w:val="FootnoteText"/>
      </w:pPr>
      <w:r>
        <w:rPr>
          <w:rStyle w:val="FootnoteReference"/>
        </w:rPr>
        <w:footnoteRef/>
      </w:r>
      <w:r>
        <w:t xml:space="preserve"> S</w:t>
      </w:r>
      <w:r w:rsidRPr="00BF3F11">
        <w:rPr>
          <w:rFonts w:ascii="Arial" w:hAnsi="Arial" w:cs="Arial"/>
        </w:rPr>
        <w:t>ee Part III, (a)(1)(c), SOW, of the AP</w:t>
      </w:r>
      <w:r>
        <w:rPr>
          <w:rFonts w:ascii="Arial" w:hAnsi="Arial" w:cs="Arial"/>
        </w:rPr>
        <w:t xml:space="preserve"> and </w:t>
      </w:r>
      <w:r w:rsidRPr="00BF3F11">
        <w:rPr>
          <w:rFonts w:ascii="Arial" w:hAnsi="Arial" w:cs="Arial"/>
        </w:rPr>
        <w:t>HHSAR 304.13</w:t>
      </w:r>
      <w:r>
        <w:rPr>
          <w:rFonts w:ascii="Arial" w:hAnsi="Arial" w:cs="Arial"/>
        </w:rPr>
        <w:t>.</w:t>
      </w:r>
    </w:p>
  </w:footnote>
  <w:footnote w:id="79">
    <w:p w:rsidR="00D91E40" w:rsidRDefault="00D91E40">
      <w:pPr>
        <w:pStyle w:val="FootnoteText"/>
      </w:pPr>
      <w:r>
        <w:rPr>
          <w:rStyle w:val="FootnoteReference"/>
        </w:rPr>
        <w:footnoteRef/>
      </w:r>
      <w:r>
        <w:t xml:space="preserve"> </w:t>
      </w:r>
      <w:r>
        <w:rPr>
          <w:rFonts w:ascii="Arial" w:hAnsi="Arial" w:cs="Arial"/>
        </w:rPr>
        <w:t>S</w:t>
      </w:r>
      <w:r w:rsidRPr="00BF3F11">
        <w:rPr>
          <w:rFonts w:ascii="Arial" w:hAnsi="Arial" w:cs="Arial"/>
        </w:rPr>
        <w:t>ee FAR part 24 and HHSAR 324.1</w:t>
      </w:r>
      <w:r>
        <w:rPr>
          <w:rFonts w:ascii="Arial" w:hAnsi="Arial" w:cs="Arial"/>
        </w:rPr>
        <w:t>.</w:t>
      </w:r>
    </w:p>
  </w:footnote>
  <w:footnote w:id="80">
    <w:p w:rsidR="00D91E40" w:rsidRDefault="00D91E40">
      <w:pPr>
        <w:pStyle w:val="FootnoteText"/>
      </w:pPr>
      <w:r>
        <w:rPr>
          <w:rStyle w:val="FootnoteReference"/>
        </w:rPr>
        <w:footnoteRef/>
      </w:r>
      <w:r>
        <w:t xml:space="preserve"> </w:t>
      </w:r>
      <w:r w:rsidRPr="00BF3F11">
        <w:rPr>
          <w:rFonts w:ascii="Arial" w:hAnsi="Arial" w:cs="Arial"/>
        </w:rPr>
        <w:t>44 U.S.C. 3544</w:t>
      </w:r>
    </w:p>
  </w:footnote>
  <w:footnote w:id="81">
    <w:p w:rsidR="00D91E40" w:rsidRDefault="00D91E40">
      <w:pPr>
        <w:pStyle w:val="FootnoteText"/>
      </w:pPr>
      <w:r>
        <w:rPr>
          <w:rStyle w:val="FootnoteReference"/>
        </w:rPr>
        <w:footnoteRef/>
      </w:r>
      <w:r>
        <w:t xml:space="preserve"> </w:t>
      </w:r>
      <w:r w:rsidRPr="00BF3F11">
        <w:rPr>
          <w:rFonts w:ascii="Arial" w:hAnsi="Arial" w:cs="Arial"/>
        </w:rPr>
        <w:t xml:space="preserve">FISMA requires agencies to identify and </w:t>
      </w:r>
      <w:r>
        <w:rPr>
          <w:rFonts w:ascii="Arial" w:hAnsi="Arial" w:cs="Arial"/>
        </w:rPr>
        <w:t>implement</w:t>
      </w:r>
      <w:r w:rsidRPr="00BF3F11">
        <w:rPr>
          <w:rFonts w:ascii="Arial" w:hAnsi="Arial" w:cs="Arial"/>
        </w:rPr>
        <w:t xml:space="preserve"> information security protections</w:t>
      </w:r>
      <w:r>
        <w:rPr>
          <w:rFonts w:ascii="Arial" w:hAnsi="Arial" w:cs="Arial"/>
        </w:rPr>
        <w:t>,</w:t>
      </w:r>
      <w:r w:rsidRPr="00BF3F11">
        <w:rPr>
          <w:rFonts w:ascii="Arial" w:hAnsi="Arial" w:cs="Arial"/>
        </w:rPr>
        <w:t xml:space="preserve"> commensurate with security risks to</w:t>
      </w:r>
      <w:r>
        <w:rPr>
          <w:rFonts w:ascii="Arial" w:hAnsi="Arial" w:cs="Arial"/>
        </w:rPr>
        <w:t>:</w:t>
      </w:r>
      <w:r w:rsidRPr="00BF3F11">
        <w:rPr>
          <w:rFonts w:ascii="Arial" w:hAnsi="Arial" w:cs="Arial"/>
        </w:rPr>
        <w:t xml:space="preserve"> federal information collected or maintained for the agency</w:t>
      </w:r>
      <w:r>
        <w:rPr>
          <w:rFonts w:ascii="Arial" w:hAnsi="Arial" w:cs="Arial"/>
        </w:rPr>
        <w:t>,</w:t>
      </w:r>
      <w:r w:rsidRPr="00BF3F11">
        <w:rPr>
          <w:rFonts w:ascii="Arial" w:hAnsi="Arial" w:cs="Arial"/>
        </w:rPr>
        <w:t xml:space="preserve"> and information systems used or operated on behalf of an agency by a contractor.</w:t>
      </w:r>
    </w:p>
  </w:footnote>
  <w:footnote w:id="82">
    <w:p w:rsidR="00D91E40" w:rsidRDefault="00D91E40">
      <w:pPr>
        <w:pStyle w:val="FootnoteText"/>
      </w:pPr>
      <w:r>
        <w:rPr>
          <w:rStyle w:val="FootnoteReference"/>
        </w:rPr>
        <w:footnoteRef/>
      </w:r>
      <w:r>
        <w:t xml:space="preserve"> S</w:t>
      </w:r>
      <w:r w:rsidRPr="00BF3F11">
        <w:rPr>
          <w:rFonts w:ascii="Arial" w:hAnsi="Arial" w:cs="Arial"/>
        </w:rPr>
        <w:t>ee FAR 7.103(u), 7.105(b)(17), 39.101, and HHSAR 339.71</w:t>
      </w:r>
      <w:r>
        <w:rPr>
          <w:rFonts w:ascii="Arial" w:hAnsi="Arial" w:cs="Arial"/>
        </w:rPr>
        <w:t>.</w:t>
      </w:r>
    </w:p>
  </w:footnote>
  <w:footnote w:id="83">
    <w:p w:rsidR="00D91E40" w:rsidRDefault="00D91E40">
      <w:pPr>
        <w:pStyle w:val="FootnoteText"/>
      </w:pPr>
      <w:r>
        <w:rPr>
          <w:rStyle w:val="FootnoteReference"/>
        </w:rPr>
        <w:footnoteRef/>
      </w:r>
      <w:r>
        <w:t xml:space="preserve"> </w:t>
      </w:r>
      <w:r w:rsidRPr="00BF3F11">
        <w:rPr>
          <w:rFonts w:ascii="Arial" w:hAnsi="Arial" w:cs="Arial"/>
        </w:rPr>
        <w:t>see HHS OCIO Policy on Capital Planning and Investment Control, available at: http://www.hhs.gov/ocio/policy/index.html</w:t>
      </w:r>
    </w:p>
  </w:footnote>
  <w:footnote w:id="84">
    <w:p w:rsidR="00D91E40" w:rsidRDefault="00D91E40">
      <w:pPr>
        <w:pStyle w:val="FootnoteText"/>
      </w:pPr>
      <w:r>
        <w:rPr>
          <w:rStyle w:val="FootnoteReference"/>
        </w:rPr>
        <w:footnoteRef/>
      </w:r>
      <w:r>
        <w:t xml:space="preserve"> </w:t>
      </w:r>
      <w:r>
        <w:rPr>
          <w:rFonts w:ascii="Arial" w:hAnsi="Arial" w:cs="Arial"/>
        </w:rPr>
        <w:t>S</w:t>
      </w:r>
      <w:r w:rsidRPr="00BF3F11">
        <w:rPr>
          <w:rFonts w:ascii="Arial" w:hAnsi="Arial" w:cs="Arial"/>
        </w:rPr>
        <w:t>ee FAR 7.103(t) and 39.1</w:t>
      </w:r>
      <w:r>
        <w:rPr>
          <w:rFonts w:ascii="Arial" w:hAnsi="Arial" w:cs="Arial"/>
        </w:rPr>
        <w:t>.</w:t>
      </w:r>
    </w:p>
  </w:footnote>
  <w:footnote w:id="85">
    <w:p w:rsidR="00D91E40" w:rsidRDefault="00D91E40">
      <w:pPr>
        <w:pStyle w:val="FootnoteText"/>
      </w:pPr>
      <w:r>
        <w:rPr>
          <w:rStyle w:val="FootnoteReference"/>
        </w:rPr>
        <w:footnoteRef/>
      </w:r>
      <w:r>
        <w:t xml:space="preserve"> A</w:t>
      </w:r>
      <w:r w:rsidRPr="00BF3F11">
        <w:rPr>
          <w:rFonts w:ascii="Arial" w:hAnsi="Arial" w:cs="Arial"/>
        </w:rPr>
        <w:t>vailable at: http://www.hhs.gov/ocio/policy/index.html.</w:t>
      </w:r>
    </w:p>
  </w:footnote>
  <w:footnote w:id="86">
    <w:p w:rsidR="00D91E40" w:rsidRDefault="00D91E40">
      <w:pPr>
        <w:pStyle w:val="FootnoteText"/>
      </w:pPr>
      <w:r>
        <w:rPr>
          <w:rStyle w:val="FootnoteReference"/>
        </w:rPr>
        <w:footnoteRef/>
      </w:r>
      <w:r>
        <w:t xml:space="preserve"> </w:t>
      </w:r>
      <w:r>
        <w:rPr>
          <w:rFonts w:ascii="Arial" w:hAnsi="Arial" w:cs="Arial"/>
        </w:rPr>
        <w:t>S</w:t>
      </w:r>
      <w:r w:rsidRPr="00BF3F11">
        <w:rPr>
          <w:rFonts w:ascii="Arial" w:hAnsi="Arial" w:cs="Arial"/>
        </w:rPr>
        <w:t>ee 45 CFR 46.101(b)(1-6) and HHSAR 370.3</w:t>
      </w:r>
      <w:r>
        <w:rPr>
          <w:rFonts w:ascii="Arial" w:hAnsi="Arial" w:cs="Arial"/>
        </w:rPr>
        <w:t>.</w:t>
      </w:r>
    </w:p>
  </w:footnote>
  <w:footnote w:id="87">
    <w:p w:rsidR="00D91E40" w:rsidRPr="00D05993" w:rsidRDefault="00D91E40">
      <w:pPr>
        <w:pStyle w:val="FootnoteText"/>
        <w:rPr>
          <w:rFonts w:ascii="Arial" w:hAnsi="Arial"/>
        </w:rPr>
      </w:pPr>
      <w:r w:rsidRPr="00D05993">
        <w:rPr>
          <w:rStyle w:val="FootnoteReference"/>
          <w:rFonts w:ascii="Arial" w:hAnsi="Arial"/>
        </w:rPr>
        <w:footnoteRef/>
      </w:r>
      <w:r w:rsidRPr="00D05993">
        <w:rPr>
          <w:rFonts w:ascii="Arial" w:hAnsi="Arial"/>
        </w:rPr>
        <w:t xml:space="preserve"> </w:t>
      </w:r>
      <w:r w:rsidRPr="00D05993">
        <w:rPr>
          <w:rFonts w:ascii="Arial" w:hAnsi="Arial" w:cs="Arial"/>
        </w:rPr>
        <w:t>See 5 CFR part 1320.</w:t>
      </w:r>
    </w:p>
  </w:footnote>
  <w:footnote w:id="88">
    <w:p w:rsidR="00D91E40" w:rsidRPr="00D05993" w:rsidRDefault="00D91E40">
      <w:pPr>
        <w:pStyle w:val="FootnoteText"/>
        <w:rPr>
          <w:rFonts w:ascii="Arial" w:hAnsi="Arial"/>
        </w:rPr>
      </w:pPr>
      <w:r w:rsidRPr="00D05993">
        <w:rPr>
          <w:rStyle w:val="FootnoteReference"/>
          <w:rFonts w:ascii="Arial" w:hAnsi="Arial"/>
        </w:rPr>
        <w:footnoteRef/>
      </w:r>
      <w:r w:rsidRPr="00D05993">
        <w:rPr>
          <w:rFonts w:ascii="Arial" w:hAnsi="Arial"/>
        </w:rPr>
        <w:t xml:space="preserve"> </w:t>
      </w:r>
      <w:r w:rsidRPr="00D05993">
        <w:rPr>
          <w:rFonts w:ascii="Arial" w:hAnsi="Arial" w:cs="Arial"/>
        </w:rPr>
        <w:t>For NIH, in accordance with 42 USC 284(c)(4), ". . . each Director of a national research institute. . . .(4) may publish, or arrange for the publication of, information with respect to the purpose of the Institute without regard to section 501 of title 44.”</w:t>
      </w:r>
    </w:p>
  </w:footnote>
  <w:footnote w:id="89">
    <w:p w:rsidR="00D91E40" w:rsidRPr="00D05993" w:rsidRDefault="00D91E40" w:rsidP="00AB0D55">
      <w:pPr>
        <w:pStyle w:val="FootnoteText"/>
        <w:rPr>
          <w:rFonts w:ascii="Arial" w:hAnsi="Arial"/>
        </w:rPr>
      </w:pPr>
      <w:r w:rsidRPr="00D05993">
        <w:rPr>
          <w:rStyle w:val="FootnoteReference"/>
          <w:rFonts w:ascii="Arial" w:hAnsi="Arial"/>
        </w:rPr>
        <w:footnoteRef/>
      </w:r>
      <w:r w:rsidRPr="00D05993">
        <w:rPr>
          <w:rFonts w:ascii="Arial" w:hAnsi="Arial"/>
        </w:rPr>
        <w:t xml:space="preserve"> </w:t>
      </w:r>
      <w:r w:rsidRPr="00D05993">
        <w:rPr>
          <w:rFonts w:ascii="Arial" w:hAnsi="Arial" w:cs="Arial"/>
        </w:rPr>
        <w:t>36 CFR Part 1194</w:t>
      </w:r>
    </w:p>
  </w:footnote>
  <w:footnote w:id="90">
    <w:p w:rsidR="00D91E40" w:rsidRPr="00D05993" w:rsidRDefault="00D91E40" w:rsidP="00AB0D55">
      <w:pPr>
        <w:pStyle w:val="FootnoteText"/>
        <w:rPr>
          <w:rFonts w:ascii="Arial" w:hAnsi="Arial"/>
        </w:rPr>
      </w:pPr>
      <w:r w:rsidRPr="00D05993">
        <w:rPr>
          <w:rStyle w:val="FootnoteReference"/>
          <w:rFonts w:ascii="Arial" w:hAnsi="Arial"/>
        </w:rPr>
        <w:footnoteRef/>
      </w:r>
      <w:r w:rsidRPr="00D05993">
        <w:rPr>
          <w:rFonts w:ascii="Arial" w:hAnsi="Arial"/>
        </w:rPr>
        <w:t xml:space="preserve"> </w:t>
      </w:r>
      <w:r w:rsidRPr="00D05993">
        <w:rPr>
          <w:rFonts w:ascii="Arial" w:hAnsi="Arial" w:cs="Arial"/>
        </w:rPr>
        <w:t>See FAR 39.2.</w:t>
      </w:r>
    </w:p>
  </w:footnote>
  <w:footnote w:id="91">
    <w:p w:rsidR="00D91E40" w:rsidRPr="00D05993" w:rsidRDefault="00D91E40" w:rsidP="00AB0D55">
      <w:pPr>
        <w:pStyle w:val="FootnoteText"/>
        <w:rPr>
          <w:rFonts w:ascii="Arial" w:hAnsi="Arial"/>
        </w:rPr>
      </w:pPr>
      <w:r w:rsidRPr="00D05993">
        <w:rPr>
          <w:rStyle w:val="FootnoteReference"/>
          <w:rFonts w:ascii="Arial" w:hAnsi="Arial"/>
        </w:rPr>
        <w:footnoteRef/>
      </w:r>
      <w:r w:rsidRPr="00D05993">
        <w:rPr>
          <w:rFonts w:ascii="Arial" w:hAnsi="Arial"/>
        </w:rPr>
        <w:t xml:space="preserve"> </w:t>
      </w:r>
      <w:r w:rsidRPr="00D05993">
        <w:rPr>
          <w:rFonts w:ascii="Arial" w:hAnsi="Arial" w:cs="Arial"/>
        </w:rPr>
        <w:t>See FAR 39.204.</w:t>
      </w:r>
    </w:p>
  </w:footnote>
  <w:footnote w:id="92">
    <w:p w:rsidR="00D91E40" w:rsidRPr="00D05993" w:rsidRDefault="00D91E40">
      <w:pPr>
        <w:pStyle w:val="FootnoteText"/>
        <w:rPr>
          <w:rFonts w:ascii="Arial" w:hAnsi="Arial"/>
        </w:rPr>
      </w:pPr>
      <w:r w:rsidRPr="00D05993">
        <w:rPr>
          <w:rStyle w:val="FootnoteReference"/>
          <w:rFonts w:ascii="Arial" w:hAnsi="Arial"/>
        </w:rPr>
        <w:footnoteRef/>
      </w:r>
      <w:r w:rsidRPr="00D05993">
        <w:rPr>
          <w:rFonts w:ascii="Arial" w:hAnsi="Arial"/>
        </w:rPr>
        <w:t xml:space="preserve"> </w:t>
      </w:r>
      <w:r>
        <w:rPr>
          <w:rFonts w:ascii="Arial" w:hAnsi="Arial"/>
        </w:rPr>
        <w:t xml:space="preserve">Please satisfy any clearance requirements under </w:t>
      </w:r>
      <w:r w:rsidRPr="00D05993">
        <w:rPr>
          <w:rFonts w:ascii="Arial" w:hAnsi="Arial"/>
        </w:rPr>
        <w:t>Part IV, item #8 of this AP template.</w:t>
      </w:r>
    </w:p>
  </w:footnote>
  <w:footnote w:id="93">
    <w:p w:rsidR="00D91E40" w:rsidRDefault="00D91E40">
      <w:pPr>
        <w:pStyle w:val="FootnoteText"/>
      </w:pPr>
      <w:r w:rsidRPr="00D05993">
        <w:rPr>
          <w:rStyle w:val="FootnoteReference"/>
          <w:rFonts w:ascii="Arial" w:hAnsi="Arial"/>
        </w:rPr>
        <w:footnoteRef/>
      </w:r>
      <w:r w:rsidRPr="00D05993">
        <w:rPr>
          <w:rFonts w:ascii="Arial" w:hAnsi="Arial"/>
        </w:rPr>
        <w:t xml:space="preserve"> S</w:t>
      </w:r>
      <w:r w:rsidRPr="00D05993">
        <w:rPr>
          <w:rFonts w:ascii="Arial" w:hAnsi="Arial" w:cs="Arial"/>
        </w:rPr>
        <w:t>ee FAR 22.10.</w:t>
      </w:r>
    </w:p>
  </w:footnote>
  <w:footnote w:id="94">
    <w:p w:rsidR="00D91E40" w:rsidRDefault="00D91E40">
      <w:pPr>
        <w:pStyle w:val="FootnoteText"/>
      </w:pPr>
      <w:r>
        <w:rPr>
          <w:rStyle w:val="FootnoteReference"/>
        </w:rPr>
        <w:footnoteRef/>
      </w:r>
      <w:r>
        <w:t xml:space="preserve"> </w:t>
      </w:r>
      <w:r w:rsidRPr="00BF3F11">
        <w:rPr>
          <w:rFonts w:ascii="Arial" w:hAnsi="Arial" w:cs="Arial"/>
        </w:rPr>
        <w:t>Pub. L. 107-296</w:t>
      </w:r>
    </w:p>
  </w:footnote>
  <w:footnote w:id="95">
    <w:p w:rsidR="00D91E40" w:rsidRDefault="00D91E40">
      <w:pPr>
        <w:pStyle w:val="FootnoteText"/>
      </w:pPr>
      <w:r>
        <w:rPr>
          <w:rStyle w:val="FootnoteReference"/>
        </w:rPr>
        <w:footnoteRef/>
      </w:r>
      <w:r>
        <w:t xml:space="preserve"> </w:t>
      </w:r>
      <w:r>
        <w:rPr>
          <w:rFonts w:ascii="Arial" w:hAnsi="Arial" w:cs="Arial"/>
        </w:rPr>
        <w:t>S</w:t>
      </w:r>
      <w:r w:rsidRPr="00BF3F11">
        <w:rPr>
          <w:rFonts w:ascii="Arial" w:hAnsi="Arial" w:cs="Arial"/>
        </w:rPr>
        <w:t>ee FAR 50.205 for SAFETY Act procedures and requirements</w:t>
      </w:r>
      <w:r>
        <w:rPr>
          <w:rFonts w:ascii="Arial" w:hAnsi="Arial" w:cs="Arial"/>
        </w:rPr>
        <w:t>.</w:t>
      </w:r>
    </w:p>
  </w:footnote>
  <w:footnote w:id="96">
    <w:p w:rsidR="00D91E40" w:rsidRDefault="00D91E40">
      <w:pPr>
        <w:pStyle w:val="FootnoteText"/>
      </w:pPr>
      <w:r>
        <w:rPr>
          <w:rStyle w:val="FootnoteReference"/>
        </w:rPr>
        <w:footnoteRef/>
      </w:r>
      <w:r>
        <w:t xml:space="preserve"> </w:t>
      </w:r>
      <w:r>
        <w:rPr>
          <w:rFonts w:ascii="Arial" w:hAnsi="Arial" w:cs="Arial"/>
        </w:rPr>
        <w:t>S</w:t>
      </w:r>
      <w:r w:rsidRPr="00BF3F11">
        <w:rPr>
          <w:rFonts w:ascii="Arial" w:hAnsi="Arial" w:cs="Arial"/>
        </w:rPr>
        <w:t>ee FAR 7.103(n) and 23</w:t>
      </w:r>
      <w:r>
        <w:rPr>
          <w:rFonts w:ascii="Arial" w:hAnsi="Arial" w:cs="Arial"/>
        </w:rPr>
        <w:t xml:space="preserve">. </w:t>
      </w:r>
      <w:r w:rsidRPr="00BF3F11">
        <w:rPr>
          <w:rFonts w:ascii="Arial" w:hAnsi="Arial" w:cs="Arial"/>
        </w:rPr>
        <w:t xml:space="preserve">See </w:t>
      </w:r>
      <w:r>
        <w:rPr>
          <w:rFonts w:ascii="Arial" w:hAnsi="Arial" w:cs="Arial"/>
        </w:rPr>
        <w:t xml:space="preserve">also </w:t>
      </w:r>
      <w:r w:rsidRPr="00BF3F11">
        <w:rPr>
          <w:rFonts w:ascii="Arial" w:hAnsi="Arial" w:cs="Arial"/>
        </w:rPr>
        <w:t>HHSAR 323.71 regarding “green purchasing” requirements.</w:t>
      </w:r>
    </w:p>
  </w:footnote>
  <w:footnote w:id="97">
    <w:p w:rsidR="00D91E40" w:rsidRDefault="00D91E40">
      <w:pPr>
        <w:pStyle w:val="FootnoteText"/>
      </w:pPr>
      <w:r>
        <w:rPr>
          <w:rStyle w:val="FootnoteReference"/>
        </w:rPr>
        <w:footnoteRef/>
      </w:r>
      <w:r>
        <w:t xml:space="preserve"> </w:t>
      </w:r>
      <w:r w:rsidRPr="002C1127">
        <w:rPr>
          <w:rFonts w:ascii="Arial" w:hAnsi="Arial" w:cs="Arial"/>
        </w:rPr>
        <w:t>S</w:t>
      </w:r>
      <w:r w:rsidRPr="00BF3F11">
        <w:rPr>
          <w:rFonts w:ascii="Arial" w:hAnsi="Arial" w:cs="Arial"/>
        </w:rPr>
        <w:t>ee FAR 11.3 and 23.4</w:t>
      </w:r>
      <w:r>
        <w:rPr>
          <w:rFonts w:ascii="Arial" w:hAnsi="Arial" w:cs="Arial"/>
        </w:rPr>
        <w:t>.</w:t>
      </w:r>
    </w:p>
  </w:footnote>
  <w:footnote w:id="98">
    <w:p w:rsidR="00D91E40" w:rsidRDefault="00D91E40">
      <w:pPr>
        <w:pStyle w:val="FootnoteText"/>
      </w:pPr>
      <w:r>
        <w:rPr>
          <w:rStyle w:val="FootnoteReference"/>
        </w:rPr>
        <w:footnoteRef/>
      </w:r>
      <w:r>
        <w:t xml:space="preserve"> </w:t>
      </w:r>
      <w:r w:rsidRPr="002C1127">
        <w:rPr>
          <w:rFonts w:ascii="Arial" w:hAnsi="Arial" w:cs="Arial"/>
        </w:rPr>
        <w:t>S</w:t>
      </w:r>
      <w:r w:rsidRPr="00BF3F11">
        <w:rPr>
          <w:rFonts w:ascii="Arial" w:hAnsi="Arial" w:cs="Arial"/>
        </w:rPr>
        <w:t>ee FAR 11.303</w:t>
      </w:r>
      <w:r>
        <w:rPr>
          <w:rFonts w:ascii="Arial" w:hAnsi="Arial" w:cs="Arial"/>
        </w:rPr>
        <w:t xml:space="preserve">. </w:t>
      </w:r>
      <w:r w:rsidRPr="00BF3F11">
        <w:rPr>
          <w:rFonts w:ascii="Arial" w:hAnsi="Arial" w:cs="Arial"/>
        </w:rPr>
        <w:t>If the requirement involves construction</w:t>
      </w:r>
      <w:r>
        <w:rPr>
          <w:rFonts w:ascii="Arial" w:hAnsi="Arial" w:cs="Arial"/>
        </w:rPr>
        <w:t xml:space="preserve">, </w:t>
      </w:r>
      <w:r w:rsidRPr="00BF3F11">
        <w:rPr>
          <w:rFonts w:ascii="Arial" w:hAnsi="Arial" w:cs="Arial"/>
        </w:rPr>
        <w:t>design services or acquisition of materials or supplies</w:t>
      </w:r>
      <w:r>
        <w:rPr>
          <w:rFonts w:ascii="Arial" w:hAnsi="Arial" w:cs="Arial"/>
        </w:rPr>
        <w:t>;</w:t>
      </w:r>
      <w:r w:rsidRPr="00BF3F11">
        <w:rPr>
          <w:rFonts w:ascii="Arial" w:hAnsi="Arial" w:cs="Arial"/>
        </w:rPr>
        <w:t xml:space="preserve"> </w:t>
      </w:r>
      <w:r>
        <w:rPr>
          <w:rFonts w:ascii="Arial" w:hAnsi="Arial" w:cs="Arial"/>
        </w:rPr>
        <w:t xml:space="preserve">refer to </w:t>
      </w:r>
      <w:r w:rsidRPr="00BF3F11">
        <w:rPr>
          <w:rFonts w:ascii="Arial" w:hAnsi="Arial" w:cs="Arial"/>
        </w:rPr>
        <w:t xml:space="preserve">the Energy Independence and Security Act of 2007 (EISA) </w:t>
      </w:r>
      <w:r>
        <w:rPr>
          <w:rFonts w:ascii="Arial" w:hAnsi="Arial" w:cs="Arial"/>
        </w:rPr>
        <w:t>for</w:t>
      </w:r>
      <w:r w:rsidRPr="00BF3F11">
        <w:rPr>
          <w:rFonts w:ascii="Arial" w:hAnsi="Arial" w:cs="Arial"/>
        </w:rPr>
        <w:t xml:space="preserve"> environmentally preferred and energy-efficient products and services. Pertinent sections include Title III, Section 323; Title IV, Sections 433-435; and Title V, Sections 513, 524, and 525.</w:t>
      </w:r>
    </w:p>
  </w:footnote>
  <w:footnote w:id="99">
    <w:p w:rsidR="00D91E40" w:rsidRDefault="00D91E40">
      <w:pPr>
        <w:pStyle w:val="FootnoteText"/>
      </w:pPr>
      <w:r>
        <w:rPr>
          <w:rStyle w:val="FootnoteReference"/>
        </w:rPr>
        <w:footnoteRef/>
      </w:r>
      <w:r>
        <w:t xml:space="preserve"> </w:t>
      </w:r>
      <w:r>
        <w:rPr>
          <w:rFonts w:ascii="Arial" w:hAnsi="Arial" w:cs="Arial"/>
        </w:rPr>
        <w:t>U</w:t>
      </w:r>
      <w:r w:rsidRPr="00BF3F11">
        <w:rPr>
          <w:rFonts w:ascii="Arial" w:hAnsi="Arial" w:cs="Arial"/>
        </w:rPr>
        <w:t>s</w:t>
      </w:r>
      <w:r>
        <w:rPr>
          <w:rFonts w:ascii="Arial" w:hAnsi="Arial" w:cs="Arial"/>
        </w:rPr>
        <w:t>e</w:t>
      </w:r>
      <w:r w:rsidRPr="00BF3F11">
        <w:rPr>
          <w:rFonts w:ascii="Arial" w:hAnsi="Arial" w:cs="Arial"/>
        </w:rPr>
        <w:t xml:space="preserve"> the template and criteria specified in Appendix A of the HHS Affirmative Procurement Plan.</w:t>
      </w:r>
      <w:r w:rsidRPr="00BF3F11">
        <w:rPr>
          <w:rFonts w:ascii="Arial" w:hAnsi="Arial" w:cs="Arial"/>
        </w:rPr>
        <w:tab/>
      </w:r>
    </w:p>
  </w:footnote>
  <w:footnote w:id="100">
    <w:p w:rsidR="00D91E40" w:rsidRDefault="00D91E40">
      <w:pPr>
        <w:pStyle w:val="FootnoteText"/>
      </w:pPr>
      <w:r>
        <w:rPr>
          <w:rStyle w:val="FootnoteReference"/>
        </w:rPr>
        <w:footnoteRef/>
      </w:r>
      <w:r>
        <w:t xml:space="preserve"> </w:t>
      </w:r>
      <w:r>
        <w:rPr>
          <w:rFonts w:ascii="Arial" w:hAnsi="Arial" w:cs="Arial"/>
        </w:rPr>
        <w:t>S</w:t>
      </w:r>
      <w:r w:rsidRPr="00BF3F11">
        <w:rPr>
          <w:rFonts w:ascii="Arial" w:hAnsi="Arial" w:cs="Arial"/>
        </w:rPr>
        <w:t>ee FAR 7.4</w:t>
      </w:r>
      <w:r>
        <w:rPr>
          <w:rFonts w:ascii="Arial" w:hAnsi="Arial" w:cs="Arial"/>
        </w:rPr>
        <w:t>.</w:t>
      </w:r>
    </w:p>
  </w:footnote>
  <w:footnote w:id="101">
    <w:p w:rsidR="00D91E40" w:rsidRDefault="00D91E40">
      <w:pPr>
        <w:pStyle w:val="FootnoteText"/>
      </w:pPr>
      <w:r>
        <w:rPr>
          <w:rStyle w:val="FootnoteReference"/>
        </w:rPr>
        <w:footnoteRef/>
      </w:r>
      <w:r>
        <w:t xml:space="preserve"> </w:t>
      </w:r>
      <w:r>
        <w:rPr>
          <w:rFonts w:ascii="Arial" w:hAnsi="Arial" w:cs="Arial"/>
        </w:rPr>
        <w:t>S</w:t>
      </w:r>
      <w:r w:rsidRPr="00BF3F11">
        <w:rPr>
          <w:rFonts w:ascii="Arial" w:hAnsi="Arial" w:cs="Arial"/>
        </w:rPr>
        <w:t>ee FAR 7.103(m) and 11.002(b</w:t>
      </w:r>
      <w:r>
        <w:rPr>
          <w:rFonts w:ascii="Arial" w:hAnsi="Arial" w:cs="Arial"/>
        </w:rPr>
        <w:t>).</w:t>
      </w:r>
    </w:p>
  </w:footnote>
  <w:footnote w:id="102">
    <w:p w:rsidR="00D91E40" w:rsidRDefault="00D91E40">
      <w:pPr>
        <w:pStyle w:val="FootnoteText"/>
      </w:pPr>
      <w:r>
        <w:rPr>
          <w:rStyle w:val="FootnoteReference"/>
        </w:rPr>
        <w:footnoteRef/>
      </w:r>
      <w:r>
        <w:t xml:space="preserve"> </w:t>
      </w:r>
      <w:r w:rsidRPr="00602C8D">
        <w:rPr>
          <w:rFonts w:ascii="Arial" w:hAnsi="Arial" w:cs="Arial"/>
        </w:rPr>
        <w:t>S</w:t>
      </w:r>
      <w:r w:rsidRPr="00BF3F11">
        <w:rPr>
          <w:rFonts w:ascii="Arial" w:hAnsi="Arial" w:cs="Arial"/>
        </w:rPr>
        <w:t>uch as an E</w:t>
      </w:r>
      <w:r>
        <w:rPr>
          <w:rFonts w:ascii="Arial" w:hAnsi="Arial" w:cs="Arial"/>
        </w:rPr>
        <w:t xml:space="preserve">arned </w:t>
      </w:r>
      <w:r w:rsidRPr="00BF3F11">
        <w:rPr>
          <w:rFonts w:ascii="Arial" w:hAnsi="Arial" w:cs="Arial"/>
        </w:rPr>
        <w:t>V</w:t>
      </w:r>
      <w:r>
        <w:rPr>
          <w:rFonts w:ascii="Arial" w:hAnsi="Arial" w:cs="Arial"/>
        </w:rPr>
        <w:t xml:space="preserve">alue </w:t>
      </w:r>
      <w:r w:rsidRPr="00BF3F11">
        <w:rPr>
          <w:rFonts w:ascii="Arial" w:hAnsi="Arial" w:cs="Arial"/>
        </w:rPr>
        <w:t>M</w:t>
      </w:r>
      <w:r>
        <w:rPr>
          <w:rFonts w:ascii="Arial" w:hAnsi="Arial" w:cs="Arial"/>
        </w:rPr>
        <w:t xml:space="preserve">anagement </w:t>
      </w:r>
      <w:r w:rsidRPr="00BF3F11">
        <w:rPr>
          <w:rFonts w:ascii="Arial" w:hAnsi="Arial" w:cs="Arial"/>
        </w:rPr>
        <w:t>S</w:t>
      </w:r>
      <w:r>
        <w:rPr>
          <w:rFonts w:ascii="Arial" w:hAnsi="Arial" w:cs="Arial"/>
        </w:rPr>
        <w:t>ystem (EVMS)</w:t>
      </w:r>
    </w:p>
  </w:footnote>
  <w:footnote w:id="103">
    <w:p w:rsidR="00D91E40" w:rsidRDefault="00D91E40">
      <w:pPr>
        <w:pStyle w:val="FootnoteText"/>
      </w:pPr>
      <w:r>
        <w:rPr>
          <w:rStyle w:val="FootnoteReference"/>
        </w:rPr>
        <w:footnoteRef/>
      </w:r>
      <w:r>
        <w:t xml:space="preserve"> </w:t>
      </w:r>
      <w:r>
        <w:rPr>
          <w:rFonts w:ascii="Arial" w:hAnsi="Arial" w:cs="Arial"/>
        </w:rPr>
        <w:t>S</w:t>
      </w:r>
      <w:r w:rsidRPr="00BF3F11">
        <w:rPr>
          <w:rFonts w:ascii="Arial" w:hAnsi="Arial" w:cs="Arial"/>
        </w:rPr>
        <w:t>ee FAR 42.302 and HHSAR 342.7001</w:t>
      </w:r>
      <w:r>
        <w:rPr>
          <w:rFonts w:ascii="Arial" w:hAnsi="Arial" w:cs="Arial"/>
        </w:rPr>
        <w:t>.</w:t>
      </w:r>
    </w:p>
  </w:footnote>
  <w:footnote w:id="104">
    <w:p w:rsidR="00D91E40" w:rsidRDefault="00D91E40">
      <w:pPr>
        <w:pStyle w:val="FootnoteText"/>
      </w:pPr>
      <w:r>
        <w:rPr>
          <w:rStyle w:val="FootnoteReference"/>
        </w:rPr>
        <w:footnoteRef/>
      </w:r>
      <w:r>
        <w:t xml:space="preserve"> </w:t>
      </w:r>
      <w:r w:rsidRPr="002A57B1">
        <w:rPr>
          <w:rFonts w:ascii="Arial" w:hAnsi="Arial" w:cs="Arial"/>
        </w:rPr>
        <w:t>S</w:t>
      </w:r>
      <w:r w:rsidRPr="00BF3F11">
        <w:rPr>
          <w:rFonts w:ascii="Arial" w:hAnsi="Arial" w:cs="Arial"/>
        </w:rPr>
        <w:t>ee FAR 34.202 and HHSAR 334.2</w:t>
      </w:r>
      <w:r>
        <w:rPr>
          <w:rFonts w:ascii="Arial" w:hAnsi="Arial" w:cs="Arial"/>
        </w:rPr>
        <w:t>.</w:t>
      </w:r>
    </w:p>
  </w:footnote>
  <w:footnote w:id="105">
    <w:p w:rsidR="00D91E40" w:rsidRDefault="00D91E40">
      <w:pPr>
        <w:pStyle w:val="FootnoteText"/>
      </w:pPr>
      <w:r>
        <w:rPr>
          <w:rStyle w:val="FootnoteReference"/>
        </w:rPr>
        <w:footnoteRef/>
      </w:r>
      <w:r>
        <w:t xml:space="preserve"> </w:t>
      </w:r>
      <w:r>
        <w:rPr>
          <w:rFonts w:ascii="Arial" w:hAnsi="Arial" w:cs="Arial"/>
        </w:rPr>
        <w:t>S</w:t>
      </w:r>
      <w:r w:rsidRPr="00BF3F11">
        <w:rPr>
          <w:rFonts w:ascii="Arial" w:hAnsi="Arial" w:cs="Arial"/>
        </w:rPr>
        <w:t>ee FAR 15.407-2</w:t>
      </w:r>
      <w:r>
        <w:rPr>
          <w:rFonts w:ascii="Arial" w:hAnsi="Arial" w:cs="Arial"/>
        </w:rPr>
        <w:t>.</w:t>
      </w:r>
    </w:p>
  </w:footnote>
  <w:footnote w:id="106">
    <w:p w:rsidR="00D91E40" w:rsidRDefault="00D91E40">
      <w:pPr>
        <w:pStyle w:val="FootnoteText"/>
      </w:pPr>
      <w:r>
        <w:rPr>
          <w:rStyle w:val="FootnoteReference"/>
        </w:rPr>
        <w:footnoteRef/>
      </w:r>
      <w:r>
        <w:t xml:space="preserve"> </w:t>
      </w:r>
      <w:r>
        <w:rPr>
          <w:rFonts w:ascii="Arial" w:hAnsi="Arial" w:cs="Arial"/>
        </w:rPr>
        <w:t>S</w:t>
      </w:r>
      <w:r w:rsidRPr="00226554">
        <w:rPr>
          <w:rFonts w:ascii="Arial" w:hAnsi="Arial" w:cs="Arial"/>
        </w:rPr>
        <w:t>ee</w:t>
      </w:r>
      <w:r>
        <w:rPr>
          <w:rFonts w:ascii="Arial" w:hAnsi="Arial" w:cs="Arial"/>
        </w:rPr>
        <w:t xml:space="preserve"> </w:t>
      </w:r>
      <w:r w:rsidRPr="00226554">
        <w:rPr>
          <w:rFonts w:ascii="Arial" w:hAnsi="Arial" w:cs="Arial"/>
        </w:rPr>
        <w:t>FAR 7.105(b)(13)(iv).</w:t>
      </w:r>
    </w:p>
  </w:footnote>
  <w:footnote w:id="107">
    <w:p w:rsidR="00D91E40" w:rsidRDefault="00D91E40">
      <w:pPr>
        <w:pStyle w:val="FootnoteText"/>
      </w:pPr>
      <w:r>
        <w:rPr>
          <w:rStyle w:val="FootnoteReference"/>
        </w:rPr>
        <w:footnoteRef/>
      </w:r>
      <w:r>
        <w:t xml:space="preserve"> </w:t>
      </w:r>
      <w:r>
        <w:rPr>
          <w:rFonts w:ascii="Arial" w:hAnsi="Arial" w:cs="Arial"/>
        </w:rPr>
        <w:t>S</w:t>
      </w:r>
      <w:r w:rsidRPr="00BF3F11">
        <w:rPr>
          <w:rFonts w:ascii="Arial" w:hAnsi="Arial" w:cs="Arial"/>
        </w:rPr>
        <w:t>ee FAR 45.000</w:t>
      </w:r>
      <w:r>
        <w:rPr>
          <w:rFonts w:ascii="Arial" w:hAnsi="Arial" w:cs="Arial"/>
        </w:rPr>
        <w:t>.</w:t>
      </w:r>
    </w:p>
  </w:footnote>
  <w:footnote w:id="108">
    <w:p w:rsidR="00D91E40" w:rsidRDefault="00D91E40">
      <w:pPr>
        <w:pStyle w:val="FootnoteText"/>
      </w:pPr>
      <w:r>
        <w:rPr>
          <w:rStyle w:val="FootnoteReference"/>
        </w:rPr>
        <w:footnoteRef/>
      </w:r>
      <w:r>
        <w:t xml:space="preserve"> </w:t>
      </w:r>
      <w:r>
        <w:rPr>
          <w:rFonts w:ascii="Arial" w:hAnsi="Arial" w:cs="Arial"/>
        </w:rPr>
        <w:t>S</w:t>
      </w:r>
      <w:r w:rsidRPr="00BF3F11">
        <w:rPr>
          <w:rFonts w:ascii="Arial" w:hAnsi="Arial" w:cs="Arial"/>
        </w:rPr>
        <w:t>ee FAR 21.1</w:t>
      </w:r>
      <w:r>
        <w:rPr>
          <w:rFonts w:ascii="Arial" w:hAnsi="Arial" w:cs="Arial"/>
        </w:rPr>
        <w:t>.</w:t>
      </w:r>
    </w:p>
  </w:footnote>
  <w:footnote w:id="109">
    <w:p w:rsidR="00D91E40" w:rsidRDefault="00D91E40">
      <w:pPr>
        <w:pStyle w:val="FootnoteText"/>
      </w:pPr>
      <w:r>
        <w:rPr>
          <w:rStyle w:val="FootnoteReference"/>
        </w:rPr>
        <w:footnoteRef/>
      </w:r>
      <w:r>
        <w:t xml:space="preserve"> </w:t>
      </w:r>
      <w:r w:rsidRPr="005A496D">
        <w:rPr>
          <w:rFonts w:ascii="Arial" w:hAnsi="Arial" w:cs="Arial"/>
        </w:rPr>
        <w:t>Under the provisions of the Rights in Data—General clause (see FAR 52.227-14), contractors must seek permission to establish a copyright for software and associated data generated under a contract. Permission is normally granted, but the contractor must provide a paid-up, worldwide, irrevocable, nonexclusive license to the Government and to others acting on its behalf. However, the Government may not distribute the software publicly. If deemed appropriate, the OPDIV may require, on a case-by-case basis, that this license have a different scope than defined in the clause.</w:t>
      </w:r>
    </w:p>
  </w:footnote>
  <w:footnote w:id="110">
    <w:p w:rsidR="00D91E40" w:rsidRDefault="00D91E40">
      <w:pPr>
        <w:pStyle w:val="FootnoteText"/>
      </w:pPr>
      <w:r>
        <w:rPr>
          <w:rStyle w:val="FootnoteReference"/>
        </w:rPr>
        <w:footnoteRef/>
      </w:r>
      <w:r>
        <w:t xml:space="preserve"> </w:t>
      </w:r>
      <w:r w:rsidRPr="00C84A2A">
        <w:rPr>
          <w:rFonts w:ascii="Arial" w:hAnsi="Arial" w:cs="Arial"/>
        </w:rPr>
        <w:t xml:space="preserve">For projects where use of the OPDIV-prescribed IGCE and its cost elements are not appropriate, the </w:t>
      </w:r>
      <w:smartTag w:uri="urn:schemas-microsoft-com:office:smarttags" w:element="place">
        <w:r w:rsidRPr="00C84A2A">
          <w:rPr>
            <w:rFonts w:ascii="Arial" w:hAnsi="Arial" w:cs="Arial"/>
          </w:rPr>
          <w:t>PO</w:t>
        </w:r>
      </w:smartTag>
      <w:r w:rsidRPr="00C84A2A">
        <w:rPr>
          <w:rFonts w:ascii="Arial" w:hAnsi="Arial" w:cs="Arial"/>
        </w:rPr>
        <w:t xml:space="preserve"> must provide other relevant information on which the estimated total dollar amount is based [see FAR 15.404-1(b)].</w:t>
      </w:r>
    </w:p>
  </w:footnote>
  <w:footnote w:id="111">
    <w:p w:rsidR="00D91E40" w:rsidRDefault="00D91E40">
      <w:pPr>
        <w:pStyle w:val="FootnoteText"/>
      </w:pPr>
      <w:r>
        <w:rPr>
          <w:rStyle w:val="FootnoteReference"/>
        </w:rPr>
        <w:footnoteRef/>
      </w:r>
      <w:r>
        <w:t xml:space="preserve"> </w:t>
      </w:r>
      <w:r w:rsidRPr="0070320F">
        <w:rPr>
          <w:rStyle w:val="IntenseEmphasis"/>
        </w:rPr>
        <w:t>See HHSAR 339.101 and</w:t>
      </w:r>
      <w:r w:rsidRPr="00B0297B">
        <w:rPr>
          <w:rFonts w:ascii="Arial" w:hAnsi="Arial" w:cs="Arial"/>
          <w:color w:val="FF0000"/>
        </w:rPr>
        <w:t xml:space="preserve"> </w:t>
      </w:r>
      <w:hyperlink r:id="rId5" w:history="1">
        <w:r w:rsidRPr="00B0297B">
          <w:rPr>
            <w:rStyle w:val="Hyperlink"/>
            <w:rFonts w:ascii="Arial" w:hAnsi="Arial" w:cs="Arial"/>
          </w:rPr>
          <w:t>http://intranet.hhs.gov/infosec/policies_memos.html</w:t>
        </w:r>
      </w:hyperlink>
      <w:r>
        <w:rPr>
          <w:rFonts w:ascii="Arial" w:hAnsi="Arial" w:cs="Arial"/>
          <w:color w:val="0000FF"/>
        </w:rPr>
        <w:t>.</w:t>
      </w:r>
    </w:p>
  </w:footnote>
  <w:footnote w:id="112">
    <w:p w:rsidR="00D91E40" w:rsidRDefault="00D91E40">
      <w:pPr>
        <w:pStyle w:val="FootnoteText"/>
      </w:pPr>
      <w:r>
        <w:rPr>
          <w:rStyle w:val="FootnoteReference"/>
        </w:rPr>
        <w:footnoteRef/>
      </w:r>
      <w:r>
        <w:t xml:space="preserve"> </w:t>
      </w:r>
      <w:r w:rsidRPr="0070320F">
        <w:rPr>
          <w:rStyle w:val="IntenseEmphasis"/>
        </w:rPr>
        <w:t>See HHSAR 339.101 and</w:t>
      </w:r>
      <w:r w:rsidRPr="00B0297B">
        <w:rPr>
          <w:rFonts w:ascii="Arial" w:hAnsi="Arial" w:cs="Arial"/>
          <w:color w:val="FF0000"/>
        </w:rPr>
        <w:t xml:space="preserve"> </w:t>
      </w:r>
      <w:hyperlink r:id="rId6" w:history="1">
        <w:r w:rsidRPr="00B0297B">
          <w:rPr>
            <w:rStyle w:val="Hyperlink"/>
            <w:rFonts w:ascii="Arial" w:hAnsi="Arial" w:cs="Arial"/>
          </w:rPr>
          <w:t>http://intranet.hhs.gov/infosec/policies_memos.html</w:t>
        </w:r>
      </w:hyperlink>
      <w:r>
        <w:rPr>
          <w:rFonts w:ascii="Arial" w:hAnsi="Arial" w:cs="Arial"/>
          <w:color w:val="0000FF"/>
        </w:rPr>
        <w:t>.</w:t>
      </w:r>
    </w:p>
  </w:footnote>
  <w:footnote w:id="113">
    <w:p w:rsidR="00D91E40" w:rsidRDefault="00D91E40" w:rsidP="004D0F13">
      <w:pPr>
        <w:pStyle w:val="FootnoteText"/>
      </w:pPr>
      <w:r>
        <w:rPr>
          <w:rStyle w:val="FootnoteReference"/>
        </w:rPr>
        <w:footnoteRef/>
      </w:r>
      <w:r>
        <w:t xml:space="preserve"> </w:t>
      </w:r>
      <w:r w:rsidRPr="0070320F">
        <w:rPr>
          <w:rStyle w:val="IntenseEmphasis"/>
        </w:rPr>
        <w:t>See HHSAR 339.7001</w:t>
      </w:r>
      <w:r w:rsidRPr="0045614B">
        <w:rPr>
          <w:rFonts w:ascii="Arial" w:hAnsi="Arial" w:cs="Arial"/>
          <w:color w:val="FF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153D"/>
    <w:multiLevelType w:val="hybridMultilevel"/>
    <w:tmpl w:val="E54AEBB6"/>
    <w:lvl w:ilvl="0" w:tplc="4C1664E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063E244C"/>
    <w:multiLevelType w:val="hybridMultilevel"/>
    <w:tmpl w:val="45FA158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09D30CF6"/>
    <w:multiLevelType w:val="hybridMultilevel"/>
    <w:tmpl w:val="A0CA0D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FE437D"/>
    <w:multiLevelType w:val="hybridMultilevel"/>
    <w:tmpl w:val="ADFA02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312591D"/>
    <w:multiLevelType w:val="hybridMultilevel"/>
    <w:tmpl w:val="04442508"/>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5">
    <w:nsid w:val="19B90527"/>
    <w:multiLevelType w:val="hybridMultilevel"/>
    <w:tmpl w:val="B220FE08"/>
    <w:lvl w:ilvl="0" w:tplc="766C69EA">
      <w:start w:val="11"/>
      <w:numFmt w:val="decimal"/>
      <w:lvlText w:val="%1."/>
      <w:lvlJc w:val="left"/>
      <w:pPr>
        <w:tabs>
          <w:tab w:val="num" w:pos="1095"/>
        </w:tabs>
        <w:ind w:left="1095"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1C1E99"/>
    <w:multiLevelType w:val="hybridMultilevel"/>
    <w:tmpl w:val="B3E00B3C"/>
    <w:lvl w:ilvl="0" w:tplc="4C1664E2">
      <w:start w:val="1"/>
      <w:numFmt w:val="decimal"/>
      <w:lvlText w:val="(%1)"/>
      <w:lvlJc w:val="left"/>
      <w:pPr>
        <w:tabs>
          <w:tab w:val="num" w:pos="1110"/>
        </w:tabs>
        <w:ind w:left="1110" w:hanging="54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7">
    <w:nsid w:val="21DB0D16"/>
    <w:multiLevelType w:val="hybridMultilevel"/>
    <w:tmpl w:val="64F6A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FA1E6C"/>
    <w:multiLevelType w:val="hybridMultilevel"/>
    <w:tmpl w:val="DE68C16A"/>
    <w:lvl w:ilvl="0" w:tplc="5BAEA8F2">
      <w:start w:val="9"/>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6525D3E"/>
    <w:multiLevelType w:val="hybridMultilevel"/>
    <w:tmpl w:val="AC8ACFF2"/>
    <w:lvl w:ilvl="0" w:tplc="2356DBF4">
      <w:start w:val="2"/>
      <w:numFmt w:val="lowerLetter"/>
      <w:lvlText w:val="%1."/>
      <w:lvlJc w:val="left"/>
      <w:pPr>
        <w:tabs>
          <w:tab w:val="num" w:pos="2142"/>
        </w:tabs>
        <w:ind w:left="2142" w:hanging="990"/>
      </w:pPr>
      <w:rPr>
        <w:rFonts w:hint="default"/>
        <w:color w:val="auto"/>
      </w:rPr>
    </w:lvl>
    <w:lvl w:ilvl="1" w:tplc="04090019" w:tentative="1">
      <w:start w:val="1"/>
      <w:numFmt w:val="lowerLetter"/>
      <w:lvlText w:val="%2."/>
      <w:lvlJc w:val="left"/>
      <w:pPr>
        <w:tabs>
          <w:tab w:val="num" w:pos="2232"/>
        </w:tabs>
        <w:ind w:left="2232" w:hanging="360"/>
      </w:pPr>
    </w:lvl>
    <w:lvl w:ilvl="2" w:tplc="0409001B" w:tentative="1">
      <w:start w:val="1"/>
      <w:numFmt w:val="lowerRoman"/>
      <w:lvlText w:val="%3."/>
      <w:lvlJc w:val="right"/>
      <w:pPr>
        <w:tabs>
          <w:tab w:val="num" w:pos="2952"/>
        </w:tabs>
        <w:ind w:left="2952" w:hanging="180"/>
      </w:pPr>
    </w:lvl>
    <w:lvl w:ilvl="3" w:tplc="0409000F" w:tentative="1">
      <w:start w:val="1"/>
      <w:numFmt w:val="decimal"/>
      <w:lvlText w:val="%4."/>
      <w:lvlJc w:val="left"/>
      <w:pPr>
        <w:tabs>
          <w:tab w:val="num" w:pos="3672"/>
        </w:tabs>
        <w:ind w:left="3672" w:hanging="360"/>
      </w:pPr>
    </w:lvl>
    <w:lvl w:ilvl="4" w:tplc="04090019" w:tentative="1">
      <w:start w:val="1"/>
      <w:numFmt w:val="lowerLetter"/>
      <w:lvlText w:val="%5."/>
      <w:lvlJc w:val="left"/>
      <w:pPr>
        <w:tabs>
          <w:tab w:val="num" w:pos="4392"/>
        </w:tabs>
        <w:ind w:left="4392" w:hanging="360"/>
      </w:pPr>
    </w:lvl>
    <w:lvl w:ilvl="5" w:tplc="0409001B" w:tentative="1">
      <w:start w:val="1"/>
      <w:numFmt w:val="lowerRoman"/>
      <w:lvlText w:val="%6."/>
      <w:lvlJc w:val="right"/>
      <w:pPr>
        <w:tabs>
          <w:tab w:val="num" w:pos="5112"/>
        </w:tabs>
        <w:ind w:left="5112" w:hanging="180"/>
      </w:pPr>
    </w:lvl>
    <w:lvl w:ilvl="6" w:tplc="0409000F" w:tentative="1">
      <w:start w:val="1"/>
      <w:numFmt w:val="decimal"/>
      <w:lvlText w:val="%7."/>
      <w:lvlJc w:val="left"/>
      <w:pPr>
        <w:tabs>
          <w:tab w:val="num" w:pos="5832"/>
        </w:tabs>
        <w:ind w:left="5832" w:hanging="360"/>
      </w:pPr>
    </w:lvl>
    <w:lvl w:ilvl="7" w:tplc="04090019" w:tentative="1">
      <w:start w:val="1"/>
      <w:numFmt w:val="lowerLetter"/>
      <w:lvlText w:val="%8."/>
      <w:lvlJc w:val="left"/>
      <w:pPr>
        <w:tabs>
          <w:tab w:val="num" w:pos="6552"/>
        </w:tabs>
        <w:ind w:left="6552" w:hanging="360"/>
      </w:pPr>
    </w:lvl>
    <w:lvl w:ilvl="8" w:tplc="0409001B" w:tentative="1">
      <w:start w:val="1"/>
      <w:numFmt w:val="lowerRoman"/>
      <w:lvlText w:val="%9."/>
      <w:lvlJc w:val="right"/>
      <w:pPr>
        <w:tabs>
          <w:tab w:val="num" w:pos="7272"/>
        </w:tabs>
        <w:ind w:left="7272" w:hanging="180"/>
      </w:pPr>
    </w:lvl>
  </w:abstractNum>
  <w:abstractNum w:abstractNumId="10">
    <w:nsid w:val="32FD639F"/>
    <w:multiLevelType w:val="hybridMultilevel"/>
    <w:tmpl w:val="EC1C8962"/>
    <w:lvl w:ilvl="0" w:tplc="04090001">
      <w:start w:val="1"/>
      <w:numFmt w:val="bullet"/>
      <w:lvlText w:val=""/>
      <w:lvlJc w:val="left"/>
      <w:pPr>
        <w:tabs>
          <w:tab w:val="num" w:pos="720"/>
        </w:tabs>
        <w:ind w:left="720" w:hanging="360"/>
      </w:pPr>
      <w:rPr>
        <w:rFonts w:ascii="Symbol" w:hAnsi="Symbol" w:hint="default"/>
      </w:rPr>
    </w:lvl>
    <w:lvl w:ilvl="1" w:tplc="6E76334A">
      <w:start w:val="5"/>
      <w:numFmt w:val="bullet"/>
      <w:lvlText w:val=""/>
      <w:lvlJc w:val="left"/>
      <w:pPr>
        <w:tabs>
          <w:tab w:val="num" w:pos="1440"/>
        </w:tabs>
        <w:ind w:left="1440" w:hanging="360"/>
      </w:pPr>
      <w:rPr>
        <w:rFonts w:ascii="Wingdings" w:eastAsia="Times New Roman" w:hAnsi="Wingdings"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9390FF2"/>
    <w:multiLevelType w:val="hybridMultilevel"/>
    <w:tmpl w:val="4DA07402"/>
    <w:lvl w:ilvl="0" w:tplc="8FB80B56">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A574972"/>
    <w:multiLevelType w:val="hybridMultilevel"/>
    <w:tmpl w:val="A432A6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314A52"/>
    <w:multiLevelType w:val="hybridMultilevel"/>
    <w:tmpl w:val="8B7209CA"/>
    <w:lvl w:ilvl="0" w:tplc="110652F2">
      <w:start w:val="5"/>
      <w:numFmt w:val="decimal"/>
      <w:lvlText w:val="(%1)"/>
      <w:lvlJc w:val="left"/>
      <w:pPr>
        <w:tabs>
          <w:tab w:val="num" w:pos="1671"/>
        </w:tabs>
        <w:ind w:left="1671" w:hanging="1035"/>
      </w:pPr>
      <w:rPr>
        <w:rFonts w:hint="default"/>
      </w:rPr>
    </w:lvl>
    <w:lvl w:ilvl="1" w:tplc="04090019">
      <w:start w:val="1"/>
      <w:numFmt w:val="lowerLetter"/>
      <w:lvlText w:val="%2."/>
      <w:lvlJc w:val="left"/>
      <w:pPr>
        <w:tabs>
          <w:tab w:val="num" w:pos="1716"/>
        </w:tabs>
        <w:ind w:left="1716" w:hanging="360"/>
      </w:pPr>
    </w:lvl>
    <w:lvl w:ilvl="2" w:tplc="0409001B" w:tentative="1">
      <w:start w:val="1"/>
      <w:numFmt w:val="lowerRoman"/>
      <w:lvlText w:val="%3."/>
      <w:lvlJc w:val="right"/>
      <w:pPr>
        <w:tabs>
          <w:tab w:val="num" w:pos="2436"/>
        </w:tabs>
        <w:ind w:left="2436" w:hanging="180"/>
      </w:pPr>
    </w:lvl>
    <w:lvl w:ilvl="3" w:tplc="0409000F" w:tentative="1">
      <w:start w:val="1"/>
      <w:numFmt w:val="decimal"/>
      <w:lvlText w:val="%4."/>
      <w:lvlJc w:val="left"/>
      <w:pPr>
        <w:tabs>
          <w:tab w:val="num" w:pos="3156"/>
        </w:tabs>
        <w:ind w:left="3156" w:hanging="360"/>
      </w:pPr>
    </w:lvl>
    <w:lvl w:ilvl="4" w:tplc="04090019" w:tentative="1">
      <w:start w:val="1"/>
      <w:numFmt w:val="lowerLetter"/>
      <w:lvlText w:val="%5."/>
      <w:lvlJc w:val="left"/>
      <w:pPr>
        <w:tabs>
          <w:tab w:val="num" w:pos="3876"/>
        </w:tabs>
        <w:ind w:left="3876" w:hanging="360"/>
      </w:pPr>
    </w:lvl>
    <w:lvl w:ilvl="5" w:tplc="0409001B" w:tentative="1">
      <w:start w:val="1"/>
      <w:numFmt w:val="lowerRoman"/>
      <w:lvlText w:val="%6."/>
      <w:lvlJc w:val="right"/>
      <w:pPr>
        <w:tabs>
          <w:tab w:val="num" w:pos="4596"/>
        </w:tabs>
        <w:ind w:left="4596" w:hanging="180"/>
      </w:pPr>
    </w:lvl>
    <w:lvl w:ilvl="6" w:tplc="0409000F" w:tentative="1">
      <w:start w:val="1"/>
      <w:numFmt w:val="decimal"/>
      <w:lvlText w:val="%7."/>
      <w:lvlJc w:val="left"/>
      <w:pPr>
        <w:tabs>
          <w:tab w:val="num" w:pos="5316"/>
        </w:tabs>
        <w:ind w:left="5316" w:hanging="360"/>
      </w:pPr>
    </w:lvl>
    <w:lvl w:ilvl="7" w:tplc="04090019" w:tentative="1">
      <w:start w:val="1"/>
      <w:numFmt w:val="lowerLetter"/>
      <w:lvlText w:val="%8."/>
      <w:lvlJc w:val="left"/>
      <w:pPr>
        <w:tabs>
          <w:tab w:val="num" w:pos="6036"/>
        </w:tabs>
        <w:ind w:left="6036" w:hanging="360"/>
      </w:pPr>
    </w:lvl>
    <w:lvl w:ilvl="8" w:tplc="0409001B" w:tentative="1">
      <w:start w:val="1"/>
      <w:numFmt w:val="lowerRoman"/>
      <w:lvlText w:val="%9."/>
      <w:lvlJc w:val="right"/>
      <w:pPr>
        <w:tabs>
          <w:tab w:val="num" w:pos="6756"/>
        </w:tabs>
        <w:ind w:left="6756" w:hanging="180"/>
      </w:pPr>
    </w:lvl>
  </w:abstractNum>
  <w:abstractNum w:abstractNumId="14">
    <w:nsid w:val="499170C8"/>
    <w:multiLevelType w:val="hybridMultilevel"/>
    <w:tmpl w:val="0B7C035C"/>
    <w:lvl w:ilvl="0" w:tplc="63644930">
      <w:start w:val="2"/>
      <w:numFmt w:val="decimal"/>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9F76B6"/>
    <w:multiLevelType w:val="hybridMultilevel"/>
    <w:tmpl w:val="7E40BC2C"/>
    <w:lvl w:ilvl="0" w:tplc="B128D3DA">
      <w:start w:val="1"/>
      <w:numFmt w:val="bullet"/>
      <w:lvlText w:val=""/>
      <w:lvlJc w:val="left"/>
      <w:pPr>
        <w:tabs>
          <w:tab w:val="num" w:pos="720"/>
        </w:tabs>
        <w:ind w:left="72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F3A05D1"/>
    <w:multiLevelType w:val="hybridMultilevel"/>
    <w:tmpl w:val="7B723EB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78A7658"/>
    <w:multiLevelType w:val="hybridMultilevel"/>
    <w:tmpl w:val="3342D05C"/>
    <w:lvl w:ilvl="0" w:tplc="EC8A0104">
      <w:start w:val="1"/>
      <w:numFmt w:val="lowerLetter"/>
      <w:lvlText w:val="%1."/>
      <w:lvlJc w:val="left"/>
      <w:pPr>
        <w:ind w:left="2250" w:hanging="360"/>
      </w:pPr>
      <w:rPr>
        <w:rFonts w:hint="default"/>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8">
    <w:nsid w:val="698A2CDC"/>
    <w:multiLevelType w:val="hybridMultilevel"/>
    <w:tmpl w:val="5E82FD70"/>
    <w:lvl w:ilvl="0" w:tplc="5BAEA8F2">
      <w:start w:val="9"/>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2C4201A"/>
    <w:multiLevelType w:val="hybridMultilevel"/>
    <w:tmpl w:val="73DE846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3"/>
  </w:num>
  <w:num w:numId="4">
    <w:abstractNumId w:val="7"/>
  </w:num>
  <w:num w:numId="5">
    <w:abstractNumId w:val="14"/>
  </w:num>
  <w:num w:numId="6">
    <w:abstractNumId w:val="5"/>
  </w:num>
  <w:num w:numId="7">
    <w:abstractNumId w:val="1"/>
  </w:num>
  <w:num w:numId="8">
    <w:abstractNumId w:val="2"/>
  </w:num>
  <w:num w:numId="9">
    <w:abstractNumId w:val="19"/>
  </w:num>
  <w:num w:numId="10">
    <w:abstractNumId w:val="12"/>
  </w:num>
  <w:num w:numId="11">
    <w:abstractNumId w:val="8"/>
  </w:num>
  <w:num w:numId="12">
    <w:abstractNumId w:val="18"/>
  </w:num>
  <w:num w:numId="13">
    <w:abstractNumId w:val="13"/>
  </w:num>
  <w:num w:numId="14">
    <w:abstractNumId w:val="9"/>
  </w:num>
  <w:num w:numId="15">
    <w:abstractNumId w:val="16"/>
  </w:num>
  <w:num w:numId="16">
    <w:abstractNumId w:val="15"/>
  </w:num>
  <w:num w:numId="17">
    <w:abstractNumId w:val="17"/>
  </w:num>
  <w:num w:numId="18">
    <w:abstractNumId w:val="11"/>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EA2"/>
    <w:rsid w:val="000001F4"/>
    <w:rsid w:val="00003A23"/>
    <w:rsid w:val="00004E26"/>
    <w:rsid w:val="00005B9F"/>
    <w:rsid w:val="00007F34"/>
    <w:rsid w:val="00010464"/>
    <w:rsid w:val="000108C7"/>
    <w:rsid w:val="00012213"/>
    <w:rsid w:val="00013D56"/>
    <w:rsid w:val="0001686D"/>
    <w:rsid w:val="00016AD9"/>
    <w:rsid w:val="000170AC"/>
    <w:rsid w:val="00017108"/>
    <w:rsid w:val="0001783E"/>
    <w:rsid w:val="00021ACD"/>
    <w:rsid w:val="00021F37"/>
    <w:rsid w:val="00022221"/>
    <w:rsid w:val="000231F5"/>
    <w:rsid w:val="00023EE8"/>
    <w:rsid w:val="00032478"/>
    <w:rsid w:val="00032E8E"/>
    <w:rsid w:val="00036D5A"/>
    <w:rsid w:val="00042E81"/>
    <w:rsid w:val="0004335B"/>
    <w:rsid w:val="00053C23"/>
    <w:rsid w:val="0005402E"/>
    <w:rsid w:val="000557A2"/>
    <w:rsid w:val="00055F4E"/>
    <w:rsid w:val="00061E1B"/>
    <w:rsid w:val="00061E75"/>
    <w:rsid w:val="0007255A"/>
    <w:rsid w:val="00072725"/>
    <w:rsid w:val="00075DEE"/>
    <w:rsid w:val="00077414"/>
    <w:rsid w:val="00077EE0"/>
    <w:rsid w:val="00082D72"/>
    <w:rsid w:val="00082F6F"/>
    <w:rsid w:val="0008302F"/>
    <w:rsid w:val="000858CF"/>
    <w:rsid w:val="00085959"/>
    <w:rsid w:val="00092777"/>
    <w:rsid w:val="00093476"/>
    <w:rsid w:val="00093516"/>
    <w:rsid w:val="000943BB"/>
    <w:rsid w:val="00095463"/>
    <w:rsid w:val="000B3359"/>
    <w:rsid w:val="000C4512"/>
    <w:rsid w:val="000C6E9B"/>
    <w:rsid w:val="000C7E5E"/>
    <w:rsid w:val="000D11D0"/>
    <w:rsid w:val="000D130E"/>
    <w:rsid w:val="000D146E"/>
    <w:rsid w:val="000D2D85"/>
    <w:rsid w:val="000D34C8"/>
    <w:rsid w:val="000D3E96"/>
    <w:rsid w:val="000E2984"/>
    <w:rsid w:val="000E2A5C"/>
    <w:rsid w:val="000E434A"/>
    <w:rsid w:val="000E464B"/>
    <w:rsid w:val="000E53F0"/>
    <w:rsid w:val="000E6ADB"/>
    <w:rsid w:val="000E7D85"/>
    <w:rsid w:val="000F2371"/>
    <w:rsid w:val="000F2E04"/>
    <w:rsid w:val="000F51FB"/>
    <w:rsid w:val="000F5C81"/>
    <w:rsid w:val="000F702A"/>
    <w:rsid w:val="000F7B6F"/>
    <w:rsid w:val="001019DE"/>
    <w:rsid w:val="00102BE8"/>
    <w:rsid w:val="00114784"/>
    <w:rsid w:val="001208AF"/>
    <w:rsid w:val="001242B5"/>
    <w:rsid w:val="001337D9"/>
    <w:rsid w:val="0013750B"/>
    <w:rsid w:val="00137C1E"/>
    <w:rsid w:val="001448B9"/>
    <w:rsid w:val="00160DAA"/>
    <w:rsid w:val="001616B2"/>
    <w:rsid w:val="00162419"/>
    <w:rsid w:val="001658F2"/>
    <w:rsid w:val="00172D9A"/>
    <w:rsid w:val="00175F0A"/>
    <w:rsid w:val="001816AD"/>
    <w:rsid w:val="001833BC"/>
    <w:rsid w:val="00184C48"/>
    <w:rsid w:val="00184C49"/>
    <w:rsid w:val="001858FF"/>
    <w:rsid w:val="001861A4"/>
    <w:rsid w:val="001872C5"/>
    <w:rsid w:val="00190FEA"/>
    <w:rsid w:val="001A0430"/>
    <w:rsid w:val="001A0633"/>
    <w:rsid w:val="001A1899"/>
    <w:rsid w:val="001A3CC9"/>
    <w:rsid w:val="001A3F91"/>
    <w:rsid w:val="001A4AA7"/>
    <w:rsid w:val="001B0333"/>
    <w:rsid w:val="001B07BC"/>
    <w:rsid w:val="001B5E56"/>
    <w:rsid w:val="001C1C7D"/>
    <w:rsid w:val="001C25CC"/>
    <w:rsid w:val="001C4B6D"/>
    <w:rsid w:val="001C535D"/>
    <w:rsid w:val="001E0977"/>
    <w:rsid w:val="001E102D"/>
    <w:rsid w:val="001E1E31"/>
    <w:rsid w:val="001E2350"/>
    <w:rsid w:val="001E2604"/>
    <w:rsid w:val="001E4B11"/>
    <w:rsid w:val="001E6F27"/>
    <w:rsid w:val="001E7164"/>
    <w:rsid w:val="001F0E19"/>
    <w:rsid w:val="001F4539"/>
    <w:rsid w:val="001F45F7"/>
    <w:rsid w:val="001F4EF6"/>
    <w:rsid w:val="00203726"/>
    <w:rsid w:val="002079F2"/>
    <w:rsid w:val="0021260F"/>
    <w:rsid w:val="002157C5"/>
    <w:rsid w:val="002169E7"/>
    <w:rsid w:val="00224AC5"/>
    <w:rsid w:val="00226554"/>
    <w:rsid w:val="00226755"/>
    <w:rsid w:val="00227591"/>
    <w:rsid w:val="0024088D"/>
    <w:rsid w:val="00240C73"/>
    <w:rsid w:val="00243400"/>
    <w:rsid w:val="0024518C"/>
    <w:rsid w:val="0025018C"/>
    <w:rsid w:val="0025057A"/>
    <w:rsid w:val="0026418C"/>
    <w:rsid w:val="00264589"/>
    <w:rsid w:val="00264997"/>
    <w:rsid w:val="00264C7A"/>
    <w:rsid w:val="002651A2"/>
    <w:rsid w:val="00266EA4"/>
    <w:rsid w:val="002719B3"/>
    <w:rsid w:val="0027549F"/>
    <w:rsid w:val="00277D71"/>
    <w:rsid w:val="002846AF"/>
    <w:rsid w:val="00285ED6"/>
    <w:rsid w:val="002861D4"/>
    <w:rsid w:val="00290E8F"/>
    <w:rsid w:val="002924FA"/>
    <w:rsid w:val="00293F2D"/>
    <w:rsid w:val="002972B2"/>
    <w:rsid w:val="002A57B1"/>
    <w:rsid w:val="002A649D"/>
    <w:rsid w:val="002A7810"/>
    <w:rsid w:val="002B1003"/>
    <w:rsid w:val="002B2B83"/>
    <w:rsid w:val="002B4BAA"/>
    <w:rsid w:val="002C1127"/>
    <w:rsid w:val="002C5C95"/>
    <w:rsid w:val="002C7DD6"/>
    <w:rsid w:val="002D126B"/>
    <w:rsid w:val="002D314D"/>
    <w:rsid w:val="002D31CB"/>
    <w:rsid w:val="002D4FC2"/>
    <w:rsid w:val="002D5D90"/>
    <w:rsid w:val="002D6577"/>
    <w:rsid w:val="002D784C"/>
    <w:rsid w:val="002E7425"/>
    <w:rsid w:val="002E7F54"/>
    <w:rsid w:val="002F0385"/>
    <w:rsid w:val="002F10E6"/>
    <w:rsid w:val="002F19C0"/>
    <w:rsid w:val="002F485F"/>
    <w:rsid w:val="002F576D"/>
    <w:rsid w:val="002F7B42"/>
    <w:rsid w:val="00300D99"/>
    <w:rsid w:val="00301A17"/>
    <w:rsid w:val="00303818"/>
    <w:rsid w:val="003040AE"/>
    <w:rsid w:val="003063BF"/>
    <w:rsid w:val="00306BCA"/>
    <w:rsid w:val="00310F46"/>
    <w:rsid w:val="00317DD1"/>
    <w:rsid w:val="0032404F"/>
    <w:rsid w:val="003273CF"/>
    <w:rsid w:val="00330299"/>
    <w:rsid w:val="0033049F"/>
    <w:rsid w:val="00334193"/>
    <w:rsid w:val="00334E58"/>
    <w:rsid w:val="0033532B"/>
    <w:rsid w:val="00337C90"/>
    <w:rsid w:val="0034465B"/>
    <w:rsid w:val="00344E6B"/>
    <w:rsid w:val="00351D43"/>
    <w:rsid w:val="003529B0"/>
    <w:rsid w:val="00354834"/>
    <w:rsid w:val="00357554"/>
    <w:rsid w:val="003575A2"/>
    <w:rsid w:val="0036289B"/>
    <w:rsid w:val="00367AB9"/>
    <w:rsid w:val="00373797"/>
    <w:rsid w:val="00376E83"/>
    <w:rsid w:val="003801AD"/>
    <w:rsid w:val="00382184"/>
    <w:rsid w:val="00382CA3"/>
    <w:rsid w:val="003847FF"/>
    <w:rsid w:val="00385012"/>
    <w:rsid w:val="00385B0F"/>
    <w:rsid w:val="00392E38"/>
    <w:rsid w:val="003A001A"/>
    <w:rsid w:val="003A3077"/>
    <w:rsid w:val="003A42E7"/>
    <w:rsid w:val="003A7617"/>
    <w:rsid w:val="003A7B22"/>
    <w:rsid w:val="003B0B12"/>
    <w:rsid w:val="003B53A2"/>
    <w:rsid w:val="003B5854"/>
    <w:rsid w:val="003C2A66"/>
    <w:rsid w:val="003C63DE"/>
    <w:rsid w:val="003C64A6"/>
    <w:rsid w:val="003C6B34"/>
    <w:rsid w:val="003C791A"/>
    <w:rsid w:val="003D15BD"/>
    <w:rsid w:val="003D1EF1"/>
    <w:rsid w:val="003E0B84"/>
    <w:rsid w:val="003E2FEF"/>
    <w:rsid w:val="003E5BDE"/>
    <w:rsid w:val="003F0EC0"/>
    <w:rsid w:val="003F16B0"/>
    <w:rsid w:val="003F7953"/>
    <w:rsid w:val="00417069"/>
    <w:rsid w:val="00417208"/>
    <w:rsid w:val="00425175"/>
    <w:rsid w:val="00425BB9"/>
    <w:rsid w:val="004321FA"/>
    <w:rsid w:val="0043410D"/>
    <w:rsid w:val="0043527B"/>
    <w:rsid w:val="00435637"/>
    <w:rsid w:val="004364DA"/>
    <w:rsid w:val="004367BC"/>
    <w:rsid w:val="004374B0"/>
    <w:rsid w:val="004412DD"/>
    <w:rsid w:val="00441605"/>
    <w:rsid w:val="004422F0"/>
    <w:rsid w:val="00442F97"/>
    <w:rsid w:val="00444664"/>
    <w:rsid w:val="0044651E"/>
    <w:rsid w:val="004518AD"/>
    <w:rsid w:val="00453F67"/>
    <w:rsid w:val="00454CB5"/>
    <w:rsid w:val="0045614B"/>
    <w:rsid w:val="00471440"/>
    <w:rsid w:val="00471987"/>
    <w:rsid w:val="00474335"/>
    <w:rsid w:val="0047532B"/>
    <w:rsid w:val="0047658C"/>
    <w:rsid w:val="00480FCF"/>
    <w:rsid w:val="00484B2B"/>
    <w:rsid w:val="0048730F"/>
    <w:rsid w:val="00490667"/>
    <w:rsid w:val="0049354A"/>
    <w:rsid w:val="0049594D"/>
    <w:rsid w:val="00495CFC"/>
    <w:rsid w:val="004A078A"/>
    <w:rsid w:val="004A3B58"/>
    <w:rsid w:val="004A3F13"/>
    <w:rsid w:val="004B4177"/>
    <w:rsid w:val="004B484F"/>
    <w:rsid w:val="004C0EC0"/>
    <w:rsid w:val="004C217B"/>
    <w:rsid w:val="004C6C6D"/>
    <w:rsid w:val="004D0F13"/>
    <w:rsid w:val="004D199F"/>
    <w:rsid w:val="004D247D"/>
    <w:rsid w:val="004D40BA"/>
    <w:rsid w:val="004E10FB"/>
    <w:rsid w:val="004E2145"/>
    <w:rsid w:val="004E2E06"/>
    <w:rsid w:val="004E3DF9"/>
    <w:rsid w:val="004E42AC"/>
    <w:rsid w:val="004E4A2A"/>
    <w:rsid w:val="004E5876"/>
    <w:rsid w:val="004F1444"/>
    <w:rsid w:val="004F36C1"/>
    <w:rsid w:val="004F5DC5"/>
    <w:rsid w:val="004F5DCC"/>
    <w:rsid w:val="00501D76"/>
    <w:rsid w:val="00502740"/>
    <w:rsid w:val="005034A9"/>
    <w:rsid w:val="0050468F"/>
    <w:rsid w:val="00507003"/>
    <w:rsid w:val="00510ECF"/>
    <w:rsid w:val="00521748"/>
    <w:rsid w:val="005220D1"/>
    <w:rsid w:val="00523692"/>
    <w:rsid w:val="00531F0D"/>
    <w:rsid w:val="00540380"/>
    <w:rsid w:val="005404CC"/>
    <w:rsid w:val="005467FF"/>
    <w:rsid w:val="00553AB2"/>
    <w:rsid w:val="00553B66"/>
    <w:rsid w:val="00556437"/>
    <w:rsid w:val="00561024"/>
    <w:rsid w:val="00565AEB"/>
    <w:rsid w:val="00566208"/>
    <w:rsid w:val="005662E1"/>
    <w:rsid w:val="00566B34"/>
    <w:rsid w:val="00567EEB"/>
    <w:rsid w:val="00570901"/>
    <w:rsid w:val="005714ED"/>
    <w:rsid w:val="00572B35"/>
    <w:rsid w:val="00574B99"/>
    <w:rsid w:val="00581058"/>
    <w:rsid w:val="00581303"/>
    <w:rsid w:val="005817FB"/>
    <w:rsid w:val="00584839"/>
    <w:rsid w:val="005877B7"/>
    <w:rsid w:val="0059248F"/>
    <w:rsid w:val="00594758"/>
    <w:rsid w:val="00594CA5"/>
    <w:rsid w:val="0059516F"/>
    <w:rsid w:val="005A06E4"/>
    <w:rsid w:val="005A0732"/>
    <w:rsid w:val="005A0CFC"/>
    <w:rsid w:val="005A2634"/>
    <w:rsid w:val="005A3FFB"/>
    <w:rsid w:val="005A496D"/>
    <w:rsid w:val="005A51AD"/>
    <w:rsid w:val="005B4DE3"/>
    <w:rsid w:val="005B5B3D"/>
    <w:rsid w:val="005B6FC5"/>
    <w:rsid w:val="005B7309"/>
    <w:rsid w:val="005C290B"/>
    <w:rsid w:val="005D1964"/>
    <w:rsid w:val="005D22E5"/>
    <w:rsid w:val="005D733D"/>
    <w:rsid w:val="005E0343"/>
    <w:rsid w:val="005E361D"/>
    <w:rsid w:val="005E50C2"/>
    <w:rsid w:val="005F2205"/>
    <w:rsid w:val="005F2371"/>
    <w:rsid w:val="005F240E"/>
    <w:rsid w:val="005F46A9"/>
    <w:rsid w:val="005F5C1D"/>
    <w:rsid w:val="005F6093"/>
    <w:rsid w:val="00602C8D"/>
    <w:rsid w:val="00604509"/>
    <w:rsid w:val="00604924"/>
    <w:rsid w:val="006068C0"/>
    <w:rsid w:val="00611CD7"/>
    <w:rsid w:val="006233E9"/>
    <w:rsid w:val="00624100"/>
    <w:rsid w:val="0063375A"/>
    <w:rsid w:val="00633817"/>
    <w:rsid w:val="00645374"/>
    <w:rsid w:val="00645D4A"/>
    <w:rsid w:val="00647EF6"/>
    <w:rsid w:val="00653F4E"/>
    <w:rsid w:val="0065485D"/>
    <w:rsid w:val="006562B5"/>
    <w:rsid w:val="0066304D"/>
    <w:rsid w:val="0066550B"/>
    <w:rsid w:val="006670D3"/>
    <w:rsid w:val="00667603"/>
    <w:rsid w:val="00667B45"/>
    <w:rsid w:val="006704ED"/>
    <w:rsid w:val="00671A1D"/>
    <w:rsid w:val="00687CB6"/>
    <w:rsid w:val="00691B4C"/>
    <w:rsid w:val="00692D37"/>
    <w:rsid w:val="00693317"/>
    <w:rsid w:val="00696E72"/>
    <w:rsid w:val="00697247"/>
    <w:rsid w:val="00697E5F"/>
    <w:rsid w:val="006A1691"/>
    <w:rsid w:val="006A3161"/>
    <w:rsid w:val="006A426B"/>
    <w:rsid w:val="006A53EB"/>
    <w:rsid w:val="006B1161"/>
    <w:rsid w:val="006B726C"/>
    <w:rsid w:val="006C1BD2"/>
    <w:rsid w:val="006C26C7"/>
    <w:rsid w:val="006C6296"/>
    <w:rsid w:val="006D070E"/>
    <w:rsid w:val="006D4E5D"/>
    <w:rsid w:val="006D6344"/>
    <w:rsid w:val="006E089D"/>
    <w:rsid w:val="006E08A8"/>
    <w:rsid w:val="006E2015"/>
    <w:rsid w:val="006E5D0C"/>
    <w:rsid w:val="006E7B65"/>
    <w:rsid w:val="006F48B1"/>
    <w:rsid w:val="006F5E91"/>
    <w:rsid w:val="006F71E3"/>
    <w:rsid w:val="00700AE1"/>
    <w:rsid w:val="007029F4"/>
    <w:rsid w:val="0070320F"/>
    <w:rsid w:val="0070333A"/>
    <w:rsid w:val="00707801"/>
    <w:rsid w:val="007160C5"/>
    <w:rsid w:val="00717300"/>
    <w:rsid w:val="00720194"/>
    <w:rsid w:val="00725FDC"/>
    <w:rsid w:val="007320A1"/>
    <w:rsid w:val="00735D4E"/>
    <w:rsid w:val="007364E6"/>
    <w:rsid w:val="00741217"/>
    <w:rsid w:val="0074374F"/>
    <w:rsid w:val="00744CAE"/>
    <w:rsid w:val="00750700"/>
    <w:rsid w:val="00751EAE"/>
    <w:rsid w:val="00752502"/>
    <w:rsid w:val="00754CA2"/>
    <w:rsid w:val="0075776D"/>
    <w:rsid w:val="00764789"/>
    <w:rsid w:val="00772C46"/>
    <w:rsid w:val="00772D58"/>
    <w:rsid w:val="00774976"/>
    <w:rsid w:val="00783232"/>
    <w:rsid w:val="0078357E"/>
    <w:rsid w:val="00785975"/>
    <w:rsid w:val="007928DB"/>
    <w:rsid w:val="007A0F4D"/>
    <w:rsid w:val="007A43A8"/>
    <w:rsid w:val="007B1861"/>
    <w:rsid w:val="007B1C88"/>
    <w:rsid w:val="007B271A"/>
    <w:rsid w:val="007C150E"/>
    <w:rsid w:val="007C2823"/>
    <w:rsid w:val="007C317E"/>
    <w:rsid w:val="007C6669"/>
    <w:rsid w:val="007D0D27"/>
    <w:rsid w:val="007D2C40"/>
    <w:rsid w:val="007D2C77"/>
    <w:rsid w:val="007D4E11"/>
    <w:rsid w:val="007D5219"/>
    <w:rsid w:val="007D5960"/>
    <w:rsid w:val="007D7096"/>
    <w:rsid w:val="007E6203"/>
    <w:rsid w:val="007E65B9"/>
    <w:rsid w:val="007F738A"/>
    <w:rsid w:val="00802ADE"/>
    <w:rsid w:val="008065D5"/>
    <w:rsid w:val="00814EE4"/>
    <w:rsid w:val="00817C1D"/>
    <w:rsid w:val="00817C4B"/>
    <w:rsid w:val="00820030"/>
    <w:rsid w:val="008202CC"/>
    <w:rsid w:val="0082503C"/>
    <w:rsid w:val="00825D4E"/>
    <w:rsid w:val="008311EB"/>
    <w:rsid w:val="00841619"/>
    <w:rsid w:val="00842301"/>
    <w:rsid w:val="008507DA"/>
    <w:rsid w:val="008535CF"/>
    <w:rsid w:val="0086290B"/>
    <w:rsid w:val="00864754"/>
    <w:rsid w:val="008746C8"/>
    <w:rsid w:val="00875BFC"/>
    <w:rsid w:val="008777C7"/>
    <w:rsid w:val="00877A06"/>
    <w:rsid w:val="00882FAB"/>
    <w:rsid w:val="0088351E"/>
    <w:rsid w:val="008851FA"/>
    <w:rsid w:val="008879E0"/>
    <w:rsid w:val="008937DD"/>
    <w:rsid w:val="00897C03"/>
    <w:rsid w:val="008A17F4"/>
    <w:rsid w:val="008A5B20"/>
    <w:rsid w:val="008B3C96"/>
    <w:rsid w:val="008B7205"/>
    <w:rsid w:val="008C2AC5"/>
    <w:rsid w:val="008C544B"/>
    <w:rsid w:val="008C62C0"/>
    <w:rsid w:val="008C6865"/>
    <w:rsid w:val="008D289A"/>
    <w:rsid w:val="008D488B"/>
    <w:rsid w:val="008D59B8"/>
    <w:rsid w:val="008D7B8F"/>
    <w:rsid w:val="008E65D5"/>
    <w:rsid w:val="008F2A00"/>
    <w:rsid w:val="008F38AE"/>
    <w:rsid w:val="008F4384"/>
    <w:rsid w:val="008F4C58"/>
    <w:rsid w:val="008F71B5"/>
    <w:rsid w:val="0090072E"/>
    <w:rsid w:val="00901FB8"/>
    <w:rsid w:val="00902831"/>
    <w:rsid w:val="009031CC"/>
    <w:rsid w:val="0090441B"/>
    <w:rsid w:val="00904BB5"/>
    <w:rsid w:val="00904EFA"/>
    <w:rsid w:val="009179DA"/>
    <w:rsid w:val="00925797"/>
    <w:rsid w:val="009261FB"/>
    <w:rsid w:val="00933F29"/>
    <w:rsid w:val="00936B75"/>
    <w:rsid w:val="009409ED"/>
    <w:rsid w:val="00944863"/>
    <w:rsid w:val="00945204"/>
    <w:rsid w:val="00953E61"/>
    <w:rsid w:val="00954E73"/>
    <w:rsid w:val="009574A5"/>
    <w:rsid w:val="00962677"/>
    <w:rsid w:val="00962999"/>
    <w:rsid w:val="00965DFA"/>
    <w:rsid w:val="009671E5"/>
    <w:rsid w:val="00970BE7"/>
    <w:rsid w:val="0097104B"/>
    <w:rsid w:val="0097502A"/>
    <w:rsid w:val="00977121"/>
    <w:rsid w:val="00984ADD"/>
    <w:rsid w:val="00985EFE"/>
    <w:rsid w:val="00986840"/>
    <w:rsid w:val="009904EA"/>
    <w:rsid w:val="00993948"/>
    <w:rsid w:val="0099732A"/>
    <w:rsid w:val="00997652"/>
    <w:rsid w:val="009A0528"/>
    <w:rsid w:val="009A307B"/>
    <w:rsid w:val="009A6DAC"/>
    <w:rsid w:val="009B20F6"/>
    <w:rsid w:val="009B3E38"/>
    <w:rsid w:val="009B6AF8"/>
    <w:rsid w:val="009B6BFD"/>
    <w:rsid w:val="009B6EDE"/>
    <w:rsid w:val="009B71CA"/>
    <w:rsid w:val="009B7F8E"/>
    <w:rsid w:val="009C040F"/>
    <w:rsid w:val="009C0F3D"/>
    <w:rsid w:val="009C301E"/>
    <w:rsid w:val="009C6E1E"/>
    <w:rsid w:val="009C78AA"/>
    <w:rsid w:val="009D1552"/>
    <w:rsid w:val="009E0183"/>
    <w:rsid w:val="009E3022"/>
    <w:rsid w:val="009E3EC4"/>
    <w:rsid w:val="009E5664"/>
    <w:rsid w:val="009E59F0"/>
    <w:rsid w:val="009F0D60"/>
    <w:rsid w:val="009F391F"/>
    <w:rsid w:val="009F493C"/>
    <w:rsid w:val="009F5418"/>
    <w:rsid w:val="00A04315"/>
    <w:rsid w:val="00A057FE"/>
    <w:rsid w:val="00A07550"/>
    <w:rsid w:val="00A07694"/>
    <w:rsid w:val="00A11637"/>
    <w:rsid w:val="00A11CC8"/>
    <w:rsid w:val="00A14A7C"/>
    <w:rsid w:val="00A17D01"/>
    <w:rsid w:val="00A3067E"/>
    <w:rsid w:val="00A34F6C"/>
    <w:rsid w:val="00A35666"/>
    <w:rsid w:val="00A35725"/>
    <w:rsid w:val="00A35A41"/>
    <w:rsid w:val="00A4187B"/>
    <w:rsid w:val="00A446CE"/>
    <w:rsid w:val="00A44AEB"/>
    <w:rsid w:val="00A44D82"/>
    <w:rsid w:val="00A47291"/>
    <w:rsid w:val="00A52D28"/>
    <w:rsid w:val="00A54411"/>
    <w:rsid w:val="00A571B7"/>
    <w:rsid w:val="00A64E81"/>
    <w:rsid w:val="00A664F8"/>
    <w:rsid w:val="00A70810"/>
    <w:rsid w:val="00A717CE"/>
    <w:rsid w:val="00A729ED"/>
    <w:rsid w:val="00A75A89"/>
    <w:rsid w:val="00A75E81"/>
    <w:rsid w:val="00A767ED"/>
    <w:rsid w:val="00A76DA0"/>
    <w:rsid w:val="00A809EA"/>
    <w:rsid w:val="00A817B3"/>
    <w:rsid w:val="00A86472"/>
    <w:rsid w:val="00A86901"/>
    <w:rsid w:val="00A8777A"/>
    <w:rsid w:val="00A95BB7"/>
    <w:rsid w:val="00A95DE8"/>
    <w:rsid w:val="00A96EC1"/>
    <w:rsid w:val="00AA1F75"/>
    <w:rsid w:val="00AA390F"/>
    <w:rsid w:val="00AA3C24"/>
    <w:rsid w:val="00AA41A5"/>
    <w:rsid w:val="00AA57D2"/>
    <w:rsid w:val="00AB0D55"/>
    <w:rsid w:val="00AB3A8D"/>
    <w:rsid w:val="00AB3F2F"/>
    <w:rsid w:val="00AB443E"/>
    <w:rsid w:val="00AB4B46"/>
    <w:rsid w:val="00AB4CD3"/>
    <w:rsid w:val="00AC0352"/>
    <w:rsid w:val="00AC040B"/>
    <w:rsid w:val="00AC4F24"/>
    <w:rsid w:val="00AC5E35"/>
    <w:rsid w:val="00AC67DA"/>
    <w:rsid w:val="00AD0607"/>
    <w:rsid w:val="00AD1181"/>
    <w:rsid w:val="00AD2D37"/>
    <w:rsid w:val="00AD3CC3"/>
    <w:rsid w:val="00AD67BE"/>
    <w:rsid w:val="00AD6B37"/>
    <w:rsid w:val="00AE3545"/>
    <w:rsid w:val="00AE4008"/>
    <w:rsid w:val="00AE494A"/>
    <w:rsid w:val="00AE5EDB"/>
    <w:rsid w:val="00AE615B"/>
    <w:rsid w:val="00AF140C"/>
    <w:rsid w:val="00AF424B"/>
    <w:rsid w:val="00AF49CD"/>
    <w:rsid w:val="00B0297B"/>
    <w:rsid w:val="00B045AF"/>
    <w:rsid w:val="00B0491B"/>
    <w:rsid w:val="00B06696"/>
    <w:rsid w:val="00B108F2"/>
    <w:rsid w:val="00B21EE6"/>
    <w:rsid w:val="00B26146"/>
    <w:rsid w:val="00B271C4"/>
    <w:rsid w:val="00B31A8B"/>
    <w:rsid w:val="00B34F98"/>
    <w:rsid w:val="00B40B41"/>
    <w:rsid w:val="00B40E94"/>
    <w:rsid w:val="00B457C3"/>
    <w:rsid w:val="00B50C2F"/>
    <w:rsid w:val="00B61713"/>
    <w:rsid w:val="00B61C55"/>
    <w:rsid w:val="00B61C9D"/>
    <w:rsid w:val="00B63378"/>
    <w:rsid w:val="00B641A0"/>
    <w:rsid w:val="00B6483B"/>
    <w:rsid w:val="00B67F75"/>
    <w:rsid w:val="00B76403"/>
    <w:rsid w:val="00B7721B"/>
    <w:rsid w:val="00B80661"/>
    <w:rsid w:val="00B81807"/>
    <w:rsid w:val="00B93A50"/>
    <w:rsid w:val="00B97269"/>
    <w:rsid w:val="00BA05A9"/>
    <w:rsid w:val="00BA1104"/>
    <w:rsid w:val="00BA20CF"/>
    <w:rsid w:val="00BA26F2"/>
    <w:rsid w:val="00BA2F40"/>
    <w:rsid w:val="00BA41B7"/>
    <w:rsid w:val="00BB27BC"/>
    <w:rsid w:val="00BB3D51"/>
    <w:rsid w:val="00BC0E60"/>
    <w:rsid w:val="00BC4B00"/>
    <w:rsid w:val="00BC5225"/>
    <w:rsid w:val="00BC6A81"/>
    <w:rsid w:val="00BD7F59"/>
    <w:rsid w:val="00BE03DB"/>
    <w:rsid w:val="00BE2F8C"/>
    <w:rsid w:val="00BE3123"/>
    <w:rsid w:val="00BE46A2"/>
    <w:rsid w:val="00BF20D5"/>
    <w:rsid w:val="00BF3255"/>
    <w:rsid w:val="00BF38AD"/>
    <w:rsid w:val="00BF6870"/>
    <w:rsid w:val="00BF719B"/>
    <w:rsid w:val="00C003F9"/>
    <w:rsid w:val="00C04E55"/>
    <w:rsid w:val="00C0614C"/>
    <w:rsid w:val="00C07981"/>
    <w:rsid w:val="00C12376"/>
    <w:rsid w:val="00C130A0"/>
    <w:rsid w:val="00C133B9"/>
    <w:rsid w:val="00C159A1"/>
    <w:rsid w:val="00C20AC3"/>
    <w:rsid w:val="00C214D8"/>
    <w:rsid w:val="00C216A7"/>
    <w:rsid w:val="00C239A6"/>
    <w:rsid w:val="00C243D8"/>
    <w:rsid w:val="00C274EE"/>
    <w:rsid w:val="00C305A9"/>
    <w:rsid w:val="00C311BD"/>
    <w:rsid w:val="00C32919"/>
    <w:rsid w:val="00C37AF1"/>
    <w:rsid w:val="00C40C66"/>
    <w:rsid w:val="00C41C71"/>
    <w:rsid w:val="00C459DF"/>
    <w:rsid w:val="00C530FF"/>
    <w:rsid w:val="00C5587C"/>
    <w:rsid w:val="00C666D5"/>
    <w:rsid w:val="00C67942"/>
    <w:rsid w:val="00C73765"/>
    <w:rsid w:val="00C75057"/>
    <w:rsid w:val="00C750D1"/>
    <w:rsid w:val="00C7525E"/>
    <w:rsid w:val="00C758DA"/>
    <w:rsid w:val="00C76162"/>
    <w:rsid w:val="00C76629"/>
    <w:rsid w:val="00C76DE9"/>
    <w:rsid w:val="00C84A2A"/>
    <w:rsid w:val="00C85C7B"/>
    <w:rsid w:val="00C86EA0"/>
    <w:rsid w:val="00C9041A"/>
    <w:rsid w:val="00C93B43"/>
    <w:rsid w:val="00C96CF7"/>
    <w:rsid w:val="00CA0D63"/>
    <w:rsid w:val="00CB309B"/>
    <w:rsid w:val="00CB74D0"/>
    <w:rsid w:val="00CC0AA1"/>
    <w:rsid w:val="00CC2E6D"/>
    <w:rsid w:val="00CC44AF"/>
    <w:rsid w:val="00CD06B3"/>
    <w:rsid w:val="00CE11EB"/>
    <w:rsid w:val="00CF2742"/>
    <w:rsid w:val="00CF53DF"/>
    <w:rsid w:val="00D00B99"/>
    <w:rsid w:val="00D0216F"/>
    <w:rsid w:val="00D03983"/>
    <w:rsid w:val="00D04331"/>
    <w:rsid w:val="00D04711"/>
    <w:rsid w:val="00D05557"/>
    <w:rsid w:val="00D05993"/>
    <w:rsid w:val="00D1008D"/>
    <w:rsid w:val="00D123FF"/>
    <w:rsid w:val="00D1605B"/>
    <w:rsid w:val="00D21360"/>
    <w:rsid w:val="00D24AB9"/>
    <w:rsid w:val="00D30A97"/>
    <w:rsid w:val="00D31249"/>
    <w:rsid w:val="00D330EC"/>
    <w:rsid w:val="00D34773"/>
    <w:rsid w:val="00D37905"/>
    <w:rsid w:val="00D379B1"/>
    <w:rsid w:val="00D402EF"/>
    <w:rsid w:val="00D4517D"/>
    <w:rsid w:val="00D452CB"/>
    <w:rsid w:val="00D45C61"/>
    <w:rsid w:val="00D46002"/>
    <w:rsid w:val="00D5033E"/>
    <w:rsid w:val="00D53198"/>
    <w:rsid w:val="00D53283"/>
    <w:rsid w:val="00D6066D"/>
    <w:rsid w:val="00D6106F"/>
    <w:rsid w:val="00D647FA"/>
    <w:rsid w:val="00D66BAB"/>
    <w:rsid w:val="00D67568"/>
    <w:rsid w:val="00D708E9"/>
    <w:rsid w:val="00D739A1"/>
    <w:rsid w:val="00D748F3"/>
    <w:rsid w:val="00D758A8"/>
    <w:rsid w:val="00D811CC"/>
    <w:rsid w:val="00D8149F"/>
    <w:rsid w:val="00D81645"/>
    <w:rsid w:val="00D8429A"/>
    <w:rsid w:val="00D84627"/>
    <w:rsid w:val="00D86694"/>
    <w:rsid w:val="00D872CA"/>
    <w:rsid w:val="00D87609"/>
    <w:rsid w:val="00D87747"/>
    <w:rsid w:val="00D91E40"/>
    <w:rsid w:val="00D945AC"/>
    <w:rsid w:val="00D968D5"/>
    <w:rsid w:val="00DA114A"/>
    <w:rsid w:val="00DA181E"/>
    <w:rsid w:val="00DA2B6D"/>
    <w:rsid w:val="00DB0838"/>
    <w:rsid w:val="00DB6EC5"/>
    <w:rsid w:val="00DC1002"/>
    <w:rsid w:val="00DC3782"/>
    <w:rsid w:val="00DC6CEC"/>
    <w:rsid w:val="00DC71FC"/>
    <w:rsid w:val="00DC72DC"/>
    <w:rsid w:val="00DD3FEF"/>
    <w:rsid w:val="00DD4BB3"/>
    <w:rsid w:val="00DD5915"/>
    <w:rsid w:val="00DE6944"/>
    <w:rsid w:val="00DE7001"/>
    <w:rsid w:val="00DE7F67"/>
    <w:rsid w:val="00DF0347"/>
    <w:rsid w:val="00DF4980"/>
    <w:rsid w:val="00DF7DAD"/>
    <w:rsid w:val="00E006BA"/>
    <w:rsid w:val="00E0110C"/>
    <w:rsid w:val="00E0499A"/>
    <w:rsid w:val="00E13006"/>
    <w:rsid w:val="00E13880"/>
    <w:rsid w:val="00E17BDC"/>
    <w:rsid w:val="00E23BD9"/>
    <w:rsid w:val="00E24C8C"/>
    <w:rsid w:val="00E24E09"/>
    <w:rsid w:val="00E258BA"/>
    <w:rsid w:val="00E26481"/>
    <w:rsid w:val="00E27C9C"/>
    <w:rsid w:val="00E32EE8"/>
    <w:rsid w:val="00E40B75"/>
    <w:rsid w:val="00E40BDA"/>
    <w:rsid w:val="00E40F69"/>
    <w:rsid w:val="00E4213E"/>
    <w:rsid w:val="00E46776"/>
    <w:rsid w:val="00E51849"/>
    <w:rsid w:val="00E522BC"/>
    <w:rsid w:val="00E547F7"/>
    <w:rsid w:val="00E62183"/>
    <w:rsid w:val="00E64109"/>
    <w:rsid w:val="00E643AF"/>
    <w:rsid w:val="00E67C1C"/>
    <w:rsid w:val="00E67E42"/>
    <w:rsid w:val="00E706F5"/>
    <w:rsid w:val="00E70D0B"/>
    <w:rsid w:val="00E71061"/>
    <w:rsid w:val="00E71743"/>
    <w:rsid w:val="00E725DA"/>
    <w:rsid w:val="00E7595C"/>
    <w:rsid w:val="00E776D9"/>
    <w:rsid w:val="00E87278"/>
    <w:rsid w:val="00E91953"/>
    <w:rsid w:val="00E9404E"/>
    <w:rsid w:val="00EA1639"/>
    <w:rsid w:val="00EA20F0"/>
    <w:rsid w:val="00EA3091"/>
    <w:rsid w:val="00EA31F2"/>
    <w:rsid w:val="00EB0E72"/>
    <w:rsid w:val="00EB2A1F"/>
    <w:rsid w:val="00EB4E06"/>
    <w:rsid w:val="00EB6932"/>
    <w:rsid w:val="00EC01B7"/>
    <w:rsid w:val="00EC40EE"/>
    <w:rsid w:val="00EC616B"/>
    <w:rsid w:val="00ED4320"/>
    <w:rsid w:val="00ED4812"/>
    <w:rsid w:val="00ED78DE"/>
    <w:rsid w:val="00EE0D0D"/>
    <w:rsid w:val="00EE3FEF"/>
    <w:rsid w:val="00EE56FE"/>
    <w:rsid w:val="00EE5814"/>
    <w:rsid w:val="00EE742E"/>
    <w:rsid w:val="00EE7C1C"/>
    <w:rsid w:val="00EF04E9"/>
    <w:rsid w:val="00EF05CC"/>
    <w:rsid w:val="00EF0A28"/>
    <w:rsid w:val="00EF1ED1"/>
    <w:rsid w:val="00EF22CB"/>
    <w:rsid w:val="00EF2985"/>
    <w:rsid w:val="00EF6D13"/>
    <w:rsid w:val="00EF777F"/>
    <w:rsid w:val="00F01A5D"/>
    <w:rsid w:val="00F0360B"/>
    <w:rsid w:val="00F06CEE"/>
    <w:rsid w:val="00F1416E"/>
    <w:rsid w:val="00F14784"/>
    <w:rsid w:val="00F148A6"/>
    <w:rsid w:val="00F16EE0"/>
    <w:rsid w:val="00F22053"/>
    <w:rsid w:val="00F242D4"/>
    <w:rsid w:val="00F2449C"/>
    <w:rsid w:val="00F2562C"/>
    <w:rsid w:val="00F27AB8"/>
    <w:rsid w:val="00F27D9A"/>
    <w:rsid w:val="00F30ABA"/>
    <w:rsid w:val="00F32E51"/>
    <w:rsid w:val="00F36B49"/>
    <w:rsid w:val="00F44DD5"/>
    <w:rsid w:val="00F45EA2"/>
    <w:rsid w:val="00F54DA4"/>
    <w:rsid w:val="00F63406"/>
    <w:rsid w:val="00F64D29"/>
    <w:rsid w:val="00F67568"/>
    <w:rsid w:val="00F7055C"/>
    <w:rsid w:val="00F74196"/>
    <w:rsid w:val="00F744C0"/>
    <w:rsid w:val="00F744E7"/>
    <w:rsid w:val="00F7579C"/>
    <w:rsid w:val="00F80408"/>
    <w:rsid w:val="00F819D3"/>
    <w:rsid w:val="00F85A36"/>
    <w:rsid w:val="00F915E0"/>
    <w:rsid w:val="00FA0CD4"/>
    <w:rsid w:val="00FA2280"/>
    <w:rsid w:val="00FA47AA"/>
    <w:rsid w:val="00FA4CF6"/>
    <w:rsid w:val="00FA7673"/>
    <w:rsid w:val="00FB2F30"/>
    <w:rsid w:val="00FB59AD"/>
    <w:rsid w:val="00FC01C3"/>
    <w:rsid w:val="00FC0A3F"/>
    <w:rsid w:val="00FC3FE7"/>
    <w:rsid w:val="00FC6DA3"/>
    <w:rsid w:val="00FC7DD3"/>
    <w:rsid w:val="00FC7FCA"/>
    <w:rsid w:val="00FD3A93"/>
    <w:rsid w:val="00FD4DC5"/>
    <w:rsid w:val="00FD6C52"/>
    <w:rsid w:val="00FE3EC4"/>
    <w:rsid w:val="00FE4AFA"/>
    <w:rsid w:val="00FE6492"/>
    <w:rsid w:val="00FE72E4"/>
    <w:rsid w:val="00FE76DF"/>
    <w:rsid w:val="00FF07AC"/>
    <w:rsid w:val="00FF13DD"/>
    <w:rsid w:val="00FF45D4"/>
    <w:rsid w:val="00FF7135"/>
    <w:rsid w:val="00FF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5EA2"/>
    <w:rPr>
      <w:sz w:val="24"/>
      <w:szCs w:val="24"/>
    </w:rPr>
  </w:style>
  <w:style w:type="paragraph" w:styleId="Heading1">
    <w:name w:val="heading 1"/>
    <w:basedOn w:val="Normal"/>
    <w:next w:val="Normal"/>
    <w:link w:val="Heading1Char"/>
    <w:qFormat/>
    <w:rsid w:val="003B5854"/>
    <w:pPr>
      <w:keepNext/>
      <w:keepLines/>
      <w:spacing w:before="120"/>
      <w:jc w:val="center"/>
      <w:outlineLvl w:val="0"/>
    </w:pPr>
    <w:rPr>
      <w:rFonts w:ascii="Arial" w:eastAsiaTheme="majorEastAsia" w:hAnsi="Arial"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45EA2"/>
    <w:rPr>
      <w:sz w:val="20"/>
      <w:szCs w:val="20"/>
    </w:rPr>
  </w:style>
  <w:style w:type="character" w:styleId="FootnoteReference">
    <w:name w:val="footnote reference"/>
    <w:semiHidden/>
    <w:rsid w:val="00F45EA2"/>
    <w:rPr>
      <w:vertAlign w:val="superscript"/>
    </w:rPr>
  </w:style>
  <w:style w:type="character" w:styleId="Hyperlink">
    <w:name w:val="Hyperlink"/>
    <w:rsid w:val="00F45EA2"/>
    <w:rPr>
      <w:color w:val="0000FF"/>
      <w:u w:val="single"/>
    </w:rPr>
  </w:style>
  <w:style w:type="paragraph" w:styleId="Header">
    <w:name w:val="header"/>
    <w:basedOn w:val="Normal"/>
    <w:rsid w:val="00C216A7"/>
    <w:pPr>
      <w:tabs>
        <w:tab w:val="center" w:pos="4320"/>
        <w:tab w:val="right" w:pos="8640"/>
      </w:tabs>
    </w:pPr>
  </w:style>
  <w:style w:type="paragraph" w:styleId="Footer">
    <w:name w:val="footer"/>
    <w:basedOn w:val="Normal"/>
    <w:rsid w:val="00C216A7"/>
    <w:pPr>
      <w:tabs>
        <w:tab w:val="center" w:pos="4320"/>
        <w:tab w:val="right" w:pos="8640"/>
      </w:tabs>
    </w:pPr>
  </w:style>
  <w:style w:type="character" w:styleId="PageNumber">
    <w:name w:val="page number"/>
    <w:basedOn w:val="DefaultParagraphFont"/>
    <w:rsid w:val="00C216A7"/>
  </w:style>
  <w:style w:type="table" w:styleId="TableGrid">
    <w:name w:val="Table Grid"/>
    <w:basedOn w:val="TableNormal"/>
    <w:rsid w:val="00C216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DA2B6D"/>
    <w:rPr>
      <w:sz w:val="16"/>
      <w:szCs w:val="16"/>
    </w:rPr>
  </w:style>
  <w:style w:type="paragraph" w:styleId="CommentText">
    <w:name w:val="annotation text"/>
    <w:basedOn w:val="Normal"/>
    <w:semiHidden/>
    <w:rsid w:val="00DA2B6D"/>
    <w:rPr>
      <w:sz w:val="20"/>
      <w:szCs w:val="20"/>
    </w:rPr>
  </w:style>
  <w:style w:type="paragraph" w:styleId="CommentSubject">
    <w:name w:val="annotation subject"/>
    <w:basedOn w:val="CommentText"/>
    <w:next w:val="CommentText"/>
    <w:semiHidden/>
    <w:rsid w:val="00DA2B6D"/>
    <w:rPr>
      <w:b/>
      <w:bCs/>
    </w:rPr>
  </w:style>
  <w:style w:type="paragraph" w:styleId="BalloonText">
    <w:name w:val="Balloon Text"/>
    <w:basedOn w:val="Normal"/>
    <w:semiHidden/>
    <w:rsid w:val="00DA2B6D"/>
    <w:rPr>
      <w:rFonts w:ascii="Tahoma" w:hAnsi="Tahoma" w:cs="Tahoma"/>
      <w:sz w:val="16"/>
      <w:szCs w:val="16"/>
    </w:rPr>
  </w:style>
  <w:style w:type="character" w:styleId="FollowedHyperlink">
    <w:name w:val="FollowedHyperlink"/>
    <w:rsid w:val="00904BB5"/>
    <w:rPr>
      <w:color w:val="800080"/>
      <w:u w:val="single"/>
    </w:rPr>
  </w:style>
  <w:style w:type="paragraph" w:customStyle="1" w:styleId="pbody">
    <w:name w:val="pbody"/>
    <w:basedOn w:val="Normal"/>
    <w:rsid w:val="00570901"/>
    <w:pPr>
      <w:spacing w:line="288" w:lineRule="auto"/>
      <w:ind w:firstLine="240"/>
    </w:pPr>
    <w:rPr>
      <w:rFonts w:ascii="Arial" w:hAnsi="Arial" w:cs="Arial"/>
      <w:color w:val="000000"/>
      <w:sz w:val="20"/>
      <w:szCs w:val="20"/>
    </w:rPr>
  </w:style>
  <w:style w:type="paragraph" w:customStyle="1" w:styleId="pindented1">
    <w:name w:val="pindented1"/>
    <w:basedOn w:val="Normal"/>
    <w:rsid w:val="00570901"/>
    <w:pPr>
      <w:spacing w:line="288" w:lineRule="auto"/>
      <w:ind w:firstLine="480"/>
    </w:pPr>
    <w:rPr>
      <w:rFonts w:ascii="Arial" w:hAnsi="Arial" w:cs="Arial"/>
      <w:color w:val="000000"/>
      <w:sz w:val="20"/>
      <w:szCs w:val="20"/>
    </w:rPr>
  </w:style>
  <w:style w:type="paragraph" w:styleId="HTMLPreformatted">
    <w:name w:val="HTML Preformatted"/>
    <w:basedOn w:val="Normal"/>
    <w:rsid w:val="00A6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itle">
    <w:name w:val="Title"/>
    <w:basedOn w:val="Normal"/>
    <w:next w:val="Normal"/>
    <w:link w:val="TitleChar"/>
    <w:qFormat/>
    <w:rsid w:val="00D811CC"/>
    <w:pPr>
      <w:spacing w:after="300"/>
      <w:contextualSpacing/>
      <w:jc w:val="center"/>
    </w:pPr>
    <w:rPr>
      <w:rFonts w:ascii="Arial" w:eastAsiaTheme="majorEastAsia" w:hAnsi="Arial" w:cstheme="majorBidi"/>
      <w:b/>
      <w:color w:val="000000" w:themeColor="text1"/>
      <w:spacing w:val="5"/>
      <w:kern w:val="28"/>
      <w:sz w:val="28"/>
      <w:szCs w:val="52"/>
    </w:rPr>
  </w:style>
  <w:style w:type="character" w:customStyle="1" w:styleId="TitleChar">
    <w:name w:val="Title Char"/>
    <w:basedOn w:val="DefaultParagraphFont"/>
    <w:link w:val="Title"/>
    <w:rsid w:val="00D811CC"/>
    <w:rPr>
      <w:rFonts w:ascii="Arial" w:eastAsiaTheme="majorEastAsia" w:hAnsi="Arial" w:cstheme="majorBidi"/>
      <w:b/>
      <w:color w:val="000000" w:themeColor="text1"/>
      <w:spacing w:val="5"/>
      <w:kern w:val="28"/>
      <w:sz w:val="28"/>
      <w:szCs w:val="52"/>
    </w:rPr>
  </w:style>
  <w:style w:type="character" w:styleId="Strong">
    <w:name w:val="Strong"/>
    <w:basedOn w:val="DefaultParagraphFont"/>
    <w:qFormat/>
    <w:rsid w:val="00962677"/>
    <w:rPr>
      <w:rFonts w:ascii="Arial" w:hAnsi="Arial"/>
      <w:b/>
      <w:bCs/>
      <w:sz w:val="24"/>
    </w:rPr>
  </w:style>
  <w:style w:type="character" w:customStyle="1" w:styleId="Heading1Char">
    <w:name w:val="Heading 1 Char"/>
    <w:basedOn w:val="DefaultParagraphFont"/>
    <w:link w:val="Heading1"/>
    <w:rsid w:val="003B5854"/>
    <w:rPr>
      <w:rFonts w:ascii="Arial" w:eastAsiaTheme="majorEastAsia" w:hAnsi="Arial" w:cstheme="majorBidi"/>
      <w:b/>
      <w:bCs/>
      <w:sz w:val="24"/>
      <w:szCs w:val="28"/>
    </w:rPr>
  </w:style>
  <w:style w:type="character" w:styleId="IntenseEmphasis">
    <w:name w:val="Intense Emphasis"/>
    <w:basedOn w:val="DefaultParagraphFont"/>
    <w:uiPriority w:val="21"/>
    <w:qFormat/>
    <w:rsid w:val="00172D9A"/>
    <w:rPr>
      <w:rFonts w:ascii="Arial" w:hAnsi="Arial"/>
      <w:b w:val="0"/>
      <w:bCs/>
      <w:i/>
      <w:iCs/>
      <w:color w:val="FF0000"/>
      <w:sz w:val="24"/>
    </w:rPr>
  </w:style>
  <w:style w:type="character" w:styleId="IntenseReference">
    <w:name w:val="Intense Reference"/>
    <w:basedOn w:val="DefaultParagraphFont"/>
    <w:uiPriority w:val="32"/>
    <w:qFormat/>
    <w:rsid w:val="003575A2"/>
    <w:rPr>
      <w:rFonts w:ascii="Arial" w:hAnsi="Arial"/>
      <w:b/>
      <w:bCs/>
      <w:smallCaps/>
      <w:color w:val="auto"/>
      <w:spacing w:val="5"/>
      <w:u w:val="single"/>
    </w:rPr>
  </w:style>
  <w:style w:type="character" w:styleId="SubtleReference">
    <w:name w:val="Subtle Reference"/>
    <w:basedOn w:val="DefaultParagraphFont"/>
    <w:uiPriority w:val="31"/>
    <w:qFormat/>
    <w:rsid w:val="003575A2"/>
    <w:rPr>
      <w:smallCaps/>
      <w:color w:val="C0504D" w:themeColor="accent2"/>
      <w:u w:val="single"/>
    </w:rPr>
  </w:style>
  <w:style w:type="paragraph" w:styleId="ListParagraph">
    <w:name w:val="List Paragraph"/>
    <w:basedOn w:val="Normal"/>
    <w:uiPriority w:val="34"/>
    <w:qFormat/>
    <w:rsid w:val="00BA11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5EA2"/>
    <w:rPr>
      <w:sz w:val="24"/>
      <w:szCs w:val="24"/>
    </w:rPr>
  </w:style>
  <w:style w:type="paragraph" w:styleId="Heading1">
    <w:name w:val="heading 1"/>
    <w:basedOn w:val="Normal"/>
    <w:next w:val="Normal"/>
    <w:link w:val="Heading1Char"/>
    <w:qFormat/>
    <w:rsid w:val="003B5854"/>
    <w:pPr>
      <w:keepNext/>
      <w:keepLines/>
      <w:spacing w:before="120"/>
      <w:jc w:val="center"/>
      <w:outlineLvl w:val="0"/>
    </w:pPr>
    <w:rPr>
      <w:rFonts w:ascii="Arial" w:eastAsiaTheme="majorEastAsia" w:hAnsi="Arial"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F45EA2"/>
    <w:rPr>
      <w:sz w:val="20"/>
      <w:szCs w:val="20"/>
    </w:rPr>
  </w:style>
  <w:style w:type="character" w:styleId="FootnoteReference">
    <w:name w:val="footnote reference"/>
    <w:semiHidden/>
    <w:rsid w:val="00F45EA2"/>
    <w:rPr>
      <w:vertAlign w:val="superscript"/>
    </w:rPr>
  </w:style>
  <w:style w:type="character" w:styleId="Hyperlink">
    <w:name w:val="Hyperlink"/>
    <w:rsid w:val="00F45EA2"/>
    <w:rPr>
      <w:color w:val="0000FF"/>
      <w:u w:val="single"/>
    </w:rPr>
  </w:style>
  <w:style w:type="paragraph" w:styleId="Header">
    <w:name w:val="header"/>
    <w:basedOn w:val="Normal"/>
    <w:rsid w:val="00C216A7"/>
    <w:pPr>
      <w:tabs>
        <w:tab w:val="center" w:pos="4320"/>
        <w:tab w:val="right" w:pos="8640"/>
      </w:tabs>
    </w:pPr>
  </w:style>
  <w:style w:type="paragraph" w:styleId="Footer">
    <w:name w:val="footer"/>
    <w:basedOn w:val="Normal"/>
    <w:rsid w:val="00C216A7"/>
    <w:pPr>
      <w:tabs>
        <w:tab w:val="center" w:pos="4320"/>
        <w:tab w:val="right" w:pos="8640"/>
      </w:tabs>
    </w:pPr>
  </w:style>
  <w:style w:type="character" w:styleId="PageNumber">
    <w:name w:val="page number"/>
    <w:basedOn w:val="DefaultParagraphFont"/>
    <w:rsid w:val="00C216A7"/>
  </w:style>
  <w:style w:type="table" w:styleId="TableGrid">
    <w:name w:val="Table Grid"/>
    <w:basedOn w:val="TableNormal"/>
    <w:rsid w:val="00C216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DA2B6D"/>
    <w:rPr>
      <w:sz w:val="16"/>
      <w:szCs w:val="16"/>
    </w:rPr>
  </w:style>
  <w:style w:type="paragraph" w:styleId="CommentText">
    <w:name w:val="annotation text"/>
    <w:basedOn w:val="Normal"/>
    <w:semiHidden/>
    <w:rsid w:val="00DA2B6D"/>
    <w:rPr>
      <w:sz w:val="20"/>
      <w:szCs w:val="20"/>
    </w:rPr>
  </w:style>
  <w:style w:type="paragraph" w:styleId="CommentSubject">
    <w:name w:val="annotation subject"/>
    <w:basedOn w:val="CommentText"/>
    <w:next w:val="CommentText"/>
    <w:semiHidden/>
    <w:rsid w:val="00DA2B6D"/>
    <w:rPr>
      <w:b/>
      <w:bCs/>
    </w:rPr>
  </w:style>
  <w:style w:type="paragraph" w:styleId="BalloonText">
    <w:name w:val="Balloon Text"/>
    <w:basedOn w:val="Normal"/>
    <w:semiHidden/>
    <w:rsid w:val="00DA2B6D"/>
    <w:rPr>
      <w:rFonts w:ascii="Tahoma" w:hAnsi="Tahoma" w:cs="Tahoma"/>
      <w:sz w:val="16"/>
      <w:szCs w:val="16"/>
    </w:rPr>
  </w:style>
  <w:style w:type="character" w:styleId="FollowedHyperlink">
    <w:name w:val="FollowedHyperlink"/>
    <w:rsid w:val="00904BB5"/>
    <w:rPr>
      <w:color w:val="800080"/>
      <w:u w:val="single"/>
    </w:rPr>
  </w:style>
  <w:style w:type="paragraph" w:customStyle="1" w:styleId="pbody">
    <w:name w:val="pbody"/>
    <w:basedOn w:val="Normal"/>
    <w:rsid w:val="00570901"/>
    <w:pPr>
      <w:spacing w:line="288" w:lineRule="auto"/>
      <w:ind w:firstLine="240"/>
    </w:pPr>
    <w:rPr>
      <w:rFonts w:ascii="Arial" w:hAnsi="Arial" w:cs="Arial"/>
      <w:color w:val="000000"/>
      <w:sz w:val="20"/>
      <w:szCs w:val="20"/>
    </w:rPr>
  </w:style>
  <w:style w:type="paragraph" w:customStyle="1" w:styleId="pindented1">
    <w:name w:val="pindented1"/>
    <w:basedOn w:val="Normal"/>
    <w:rsid w:val="00570901"/>
    <w:pPr>
      <w:spacing w:line="288" w:lineRule="auto"/>
      <w:ind w:firstLine="480"/>
    </w:pPr>
    <w:rPr>
      <w:rFonts w:ascii="Arial" w:hAnsi="Arial" w:cs="Arial"/>
      <w:color w:val="000000"/>
      <w:sz w:val="20"/>
      <w:szCs w:val="20"/>
    </w:rPr>
  </w:style>
  <w:style w:type="paragraph" w:styleId="HTMLPreformatted">
    <w:name w:val="HTML Preformatted"/>
    <w:basedOn w:val="Normal"/>
    <w:rsid w:val="00A64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itle">
    <w:name w:val="Title"/>
    <w:basedOn w:val="Normal"/>
    <w:next w:val="Normal"/>
    <w:link w:val="TitleChar"/>
    <w:qFormat/>
    <w:rsid w:val="00D811CC"/>
    <w:pPr>
      <w:spacing w:after="300"/>
      <w:contextualSpacing/>
      <w:jc w:val="center"/>
    </w:pPr>
    <w:rPr>
      <w:rFonts w:ascii="Arial" w:eastAsiaTheme="majorEastAsia" w:hAnsi="Arial" w:cstheme="majorBidi"/>
      <w:b/>
      <w:color w:val="000000" w:themeColor="text1"/>
      <w:spacing w:val="5"/>
      <w:kern w:val="28"/>
      <w:sz w:val="28"/>
      <w:szCs w:val="52"/>
    </w:rPr>
  </w:style>
  <w:style w:type="character" w:customStyle="1" w:styleId="TitleChar">
    <w:name w:val="Title Char"/>
    <w:basedOn w:val="DefaultParagraphFont"/>
    <w:link w:val="Title"/>
    <w:rsid w:val="00D811CC"/>
    <w:rPr>
      <w:rFonts w:ascii="Arial" w:eastAsiaTheme="majorEastAsia" w:hAnsi="Arial" w:cstheme="majorBidi"/>
      <w:b/>
      <w:color w:val="000000" w:themeColor="text1"/>
      <w:spacing w:val="5"/>
      <w:kern w:val="28"/>
      <w:sz w:val="28"/>
      <w:szCs w:val="52"/>
    </w:rPr>
  </w:style>
  <w:style w:type="character" w:styleId="Strong">
    <w:name w:val="Strong"/>
    <w:basedOn w:val="DefaultParagraphFont"/>
    <w:qFormat/>
    <w:rsid w:val="00962677"/>
    <w:rPr>
      <w:rFonts w:ascii="Arial" w:hAnsi="Arial"/>
      <w:b/>
      <w:bCs/>
      <w:sz w:val="24"/>
    </w:rPr>
  </w:style>
  <w:style w:type="character" w:customStyle="1" w:styleId="Heading1Char">
    <w:name w:val="Heading 1 Char"/>
    <w:basedOn w:val="DefaultParagraphFont"/>
    <w:link w:val="Heading1"/>
    <w:rsid w:val="003B5854"/>
    <w:rPr>
      <w:rFonts w:ascii="Arial" w:eastAsiaTheme="majorEastAsia" w:hAnsi="Arial" w:cstheme="majorBidi"/>
      <w:b/>
      <w:bCs/>
      <w:sz w:val="24"/>
      <w:szCs w:val="28"/>
    </w:rPr>
  </w:style>
  <w:style w:type="character" w:styleId="IntenseEmphasis">
    <w:name w:val="Intense Emphasis"/>
    <w:basedOn w:val="DefaultParagraphFont"/>
    <w:uiPriority w:val="21"/>
    <w:qFormat/>
    <w:rsid w:val="00172D9A"/>
    <w:rPr>
      <w:rFonts w:ascii="Arial" w:hAnsi="Arial"/>
      <w:b w:val="0"/>
      <w:bCs/>
      <w:i/>
      <w:iCs/>
      <w:color w:val="FF0000"/>
      <w:sz w:val="24"/>
    </w:rPr>
  </w:style>
  <w:style w:type="character" w:styleId="IntenseReference">
    <w:name w:val="Intense Reference"/>
    <w:basedOn w:val="DefaultParagraphFont"/>
    <w:uiPriority w:val="32"/>
    <w:qFormat/>
    <w:rsid w:val="003575A2"/>
    <w:rPr>
      <w:rFonts w:ascii="Arial" w:hAnsi="Arial"/>
      <w:b/>
      <w:bCs/>
      <w:smallCaps/>
      <w:color w:val="auto"/>
      <w:spacing w:val="5"/>
      <w:u w:val="single"/>
    </w:rPr>
  </w:style>
  <w:style w:type="character" w:styleId="SubtleReference">
    <w:name w:val="Subtle Reference"/>
    <w:basedOn w:val="DefaultParagraphFont"/>
    <w:uiPriority w:val="31"/>
    <w:qFormat/>
    <w:rsid w:val="003575A2"/>
    <w:rPr>
      <w:smallCaps/>
      <w:color w:val="C0504D" w:themeColor="accent2"/>
      <w:u w:val="single"/>
    </w:rPr>
  </w:style>
  <w:style w:type="paragraph" w:styleId="ListParagraph">
    <w:name w:val="List Paragraph"/>
    <w:basedOn w:val="Normal"/>
    <w:uiPriority w:val="34"/>
    <w:qFormat/>
    <w:rsid w:val="00BA1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51931">
      <w:bodyDiv w:val="1"/>
      <w:marLeft w:val="0"/>
      <w:marRight w:val="0"/>
      <w:marTop w:val="0"/>
      <w:marBottom w:val="0"/>
      <w:divBdr>
        <w:top w:val="none" w:sz="0" w:space="0" w:color="auto"/>
        <w:left w:val="none" w:sz="0" w:space="0" w:color="auto"/>
        <w:bottom w:val="none" w:sz="0" w:space="0" w:color="auto"/>
        <w:right w:val="none" w:sz="0" w:space="0" w:color="auto"/>
      </w:divBdr>
    </w:div>
    <w:div w:id="670638896">
      <w:bodyDiv w:val="1"/>
      <w:marLeft w:val="0"/>
      <w:marRight w:val="0"/>
      <w:marTop w:val="0"/>
      <w:marBottom w:val="0"/>
      <w:divBdr>
        <w:top w:val="none" w:sz="0" w:space="0" w:color="auto"/>
        <w:left w:val="none" w:sz="0" w:space="0" w:color="auto"/>
        <w:bottom w:val="none" w:sz="0" w:space="0" w:color="auto"/>
        <w:right w:val="none" w:sz="0" w:space="0" w:color="auto"/>
      </w:divBdr>
    </w:div>
    <w:div w:id="1226988619">
      <w:bodyDiv w:val="1"/>
      <w:marLeft w:val="0"/>
      <w:marRight w:val="0"/>
      <w:marTop w:val="0"/>
      <w:marBottom w:val="0"/>
      <w:divBdr>
        <w:top w:val="none" w:sz="0" w:space="0" w:color="auto"/>
        <w:left w:val="none" w:sz="0" w:space="0" w:color="auto"/>
        <w:bottom w:val="none" w:sz="0" w:space="0" w:color="auto"/>
        <w:right w:val="none" w:sz="0" w:space="0" w:color="auto"/>
      </w:divBdr>
    </w:div>
    <w:div w:id="156290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hhs.gov/ssc/" TargetMode="External"/><Relationship Id="rId13" Type="http://schemas.openxmlformats.org/officeDocument/2006/relationships/hyperlink" Target="http://www.hhs.gov/asa/ofmp/vol1.html" TargetMode="External"/><Relationship Id="rId18" Type="http://schemas.openxmlformats.org/officeDocument/2006/relationships/hyperlink" Target="http://dhhs.gov/asfr/og/acquisition/policies/apmemorandumforeignclearance.doc"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hhs.gov/ocio/policy/index.html" TargetMode="External"/><Relationship Id="rId17" Type="http://schemas.openxmlformats.org/officeDocument/2006/relationships/hyperlink" Target="http://508.hhs.gov/" TargetMode="External"/><Relationship Id="rId2" Type="http://schemas.openxmlformats.org/officeDocument/2006/relationships/styles" Target="styles.xml"/><Relationship Id="rId16" Type="http://schemas.openxmlformats.org/officeDocument/2006/relationships/hyperlink" Target="http://www.hhs.gov/aspa/index.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hs.gov/ocio/policy/index.html" TargetMode="External"/><Relationship Id="rId5" Type="http://schemas.openxmlformats.org/officeDocument/2006/relationships/webSettings" Target="webSettings.xml"/><Relationship Id="rId15" Type="http://schemas.openxmlformats.org/officeDocument/2006/relationships/hyperlink" Target="http://dccps.cancer.gov/tcrb/smokefreemeetingpolicy.html" TargetMode="External"/><Relationship Id="rId10" Type="http://schemas.openxmlformats.org/officeDocument/2006/relationships/hyperlink" Target="http://www.hhs.gov/ocio/eplc/index.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hs.gov/ocio/policy/2007-0004.001.html" TargetMode="External"/><Relationship Id="rId14" Type="http://schemas.openxmlformats.org/officeDocument/2006/relationships/hyperlink" Target="http://508.hhs.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intranet.hhs.gov/infosec/policies_memos.html" TargetMode="External"/><Relationship Id="rId2" Type="http://schemas.openxmlformats.org/officeDocument/2006/relationships/hyperlink" Target="http://508.hhs.gov/" TargetMode="External"/><Relationship Id="rId1" Type="http://schemas.openxmlformats.org/officeDocument/2006/relationships/hyperlink" Target="http://www.hhs.gov/ocio/capitalplanning/investmentcontrol/capplaninvcont.html" TargetMode="External"/><Relationship Id="rId6" Type="http://schemas.openxmlformats.org/officeDocument/2006/relationships/hyperlink" Target="http://intranet.hhs.gov/infosec/policies_memos.html" TargetMode="External"/><Relationship Id="rId5" Type="http://schemas.openxmlformats.org/officeDocument/2006/relationships/hyperlink" Target="http://intranet.hhs.gov/infosec/policies_memos.html" TargetMode="External"/><Relationship Id="rId4" Type="http://schemas.openxmlformats.org/officeDocument/2006/relationships/hyperlink" Target="http://dhhs.gov/asfr/og/acquisition/policies/attachment_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32</Pages>
  <Words>7219</Words>
  <Characters>46647</Characters>
  <Application>Microsoft Office Word</Application>
  <DocSecurity>0</DocSecurity>
  <Lines>388</Lines>
  <Paragraphs>107</Paragraphs>
  <ScaleCrop>false</ScaleCrop>
  <HeadingPairs>
    <vt:vector size="2" baseType="variant">
      <vt:variant>
        <vt:lpstr>Title</vt:lpstr>
      </vt:variant>
      <vt:variant>
        <vt:i4>1</vt:i4>
      </vt:variant>
    </vt:vector>
  </HeadingPairs>
  <TitlesOfParts>
    <vt:vector size="1" baseType="lpstr">
      <vt:lpstr>HHS Acquisition Plan (AP)</vt:lpstr>
    </vt:vector>
  </TitlesOfParts>
  <Company/>
  <LinksUpToDate>false</LinksUpToDate>
  <CharactersWithSpaces>53759</CharactersWithSpaces>
  <SharedDoc>false</SharedDoc>
  <HLinks>
    <vt:vector size="102" baseType="variant">
      <vt:variant>
        <vt:i4>1048586</vt:i4>
      </vt:variant>
      <vt:variant>
        <vt:i4>208</vt:i4>
      </vt:variant>
      <vt:variant>
        <vt:i4>0</vt:i4>
      </vt:variant>
      <vt:variant>
        <vt:i4>5</vt:i4>
      </vt:variant>
      <vt:variant>
        <vt:lpwstr>http://dhhs.gov/asfr/og/acquisition/policies/apmemorandumforeignclearance.doc</vt:lpwstr>
      </vt:variant>
      <vt:variant>
        <vt:lpwstr/>
      </vt:variant>
      <vt:variant>
        <vt:i4>2883646</vt:i4>
      </vt:variant>
      <vt:variant>
        <vt:i4>203</vt:i4>
      </vt:variant>
      <vt:variant>
        <vt:i4>0</vt:i4>
      </vt:variant>
      <vt:variant>
        <vt:i4>5</vt:i4>
      </vt:variant>
      <vt:variant>
        <vt:lpwstr>http://508.hhs.gov/</vt:lpwstr>
      </vt:variant>
      <vt:variant>
        <vt:lpwstr/>
      </vt:variant>
      <vt:variant>
        <vt:i4>2228276</vt:i4>
      </vt:variant>
      <vt:variant>
        <vt:i4>198</vt:i4>
      </vt:variant>
      <vt:variant>
        <vt:i4>0</vt:i4>
      </vt:variant>
      <vt:variant>
        <vt:i4>5</vt:i4>
      </vt:variant>
      <vt:variant>
        <vt:lpwstr>http://www.hhs.gov/aspa/index.html</vt:lpwstr>
      </vt:variant>
      <vt:variant>
        <vt:lpwstr/>
      </vt:variant>
      <vt:variant>
        <vt:i4>5</vt:i4>
      </vt:variant>
      <vt:variant>
        <vt:i4>169</vt:i4>
      </vt:variant>
      <vt:variant>
        <vt:i4>0</vt:i4>
      </vt:variant>
      <vt:variant>
        <vt:i4>5</vt:i4>
      </vt:variant>
      <vt:variant>
        <vt:lpwstr>http://dccps.cancer.gov/tcrb/smokefreemeetingpolicy.html</vt:lpwstr>
      </vt:variant>
      <vt:variant>
        <vt:lpwstr/>
      </vt:variant>
      <vt:variant>
        <vt:i4>2883646</vt:i4>
      </vt:variant>
      <vt:variant>
        <vt:i4>166</vt:i4>
      </vt:variant>
      <vt:variant>
        <vt:i4>0</vt:i4>
      </vt:variant>
      <vt:variant>
        <vt:i4>5</vt:i4>
      </vt:variant>
      <vt:variant>
        <vt:lpwstr>http://508.hhs.gov/</vt:lpwstr>
      </vt:variant>
      <vt:variant>
        <vt:lpwstr/>
      </vt:variant>
      <vt:variant>
        <vt:i4>5701724</vt:i4>
      </vt:variant>
      <vt:variant>
        <vt:i4>163</vt:i4>
      </vt:variant>
      <vt:variant>
        <vt:i4>0</vt:i4>
      </vt:variant>
      <vt:variant>
        <vt:i4>5</vt:i4>
      </vt:variant>
      <vt:variant>
        <vt:lpwstr>http://www.hhs.gov/asa/ofmp/vol1.html</vt:lpwstr>
      </vt:variant>
      <vt:variant>
        <vt:lpwstr/>
      </vt:variant>
      <vt:variant>
        <vt:i4>458843</vt:i4>
      </vt:variant>
      <vt:variant>
        <vt:i4>160</vt:i4>
      </vt:variant>
      <vt:variant>
        <vt:i4>0</vt:i4>
      </vt:variant>
      <vt:variant>
        <vt:i4>5</vt:i4>
      </vt:variant>
      <vt:variant>
        <vt:lpwstr>http://www.hhs.gov/ocio/policy/index.html</vt:lpwstr>
      </vt:variant>
      <vt:variant>
        <vt:lpwstr/>
      </vt:variant>
      <vt:variant>
        <vt:i4>458843</vt:i4>
      </vt:variant>
      <vt:variant>
        <vt:i4>157</vt:i4>
      </vt:variant>
      <vt:variant>
        <vt:i4>0</vt:i4>
      </vt:variant>
      <vt:variant>
        <vt:i4>5</vt:i4>
      </vt:variant>
      <vt:variant>
        <vt:lpwstr>http://www.hhs.gov/ocio/policy/index.html</vt:lpwstr>
      </vt:variant>
      <vt:variant>
        <vt:lpwstr/>
      </vt:variant>
      <vt:variant>
        <vt:i4>7012397</vt:i4>
      </vt:variant>
      <vt:variant>
        <vt:i4>144</vt:i4>
      </vt:variant>
      <vt:variant>
        <vt:i4>0</vt:i4>
      </vt:variant>
      <vt:variant>
        <vt:i4>5</vt:i4>
      </vt:variant>
      <vt:variant>
        <vt:lpwstr>http://www.hhs.gov/ocio/eplc/index.html</vt:lpwstr>
      </vt:variant>
      <vt:variant>
        <vt:lpwstr/>
      </vt:variant>
      <vt:variant>
        <vt:i4>5767241</vt:i4>
      </vt:variant>
      <vt:variant>
        <vt:i4>141</vt:i4>
      </vt:variant>
      <vt:variant>
        <vt:i4>0</vt:i4>
      </vt:variant>
      <vt:variant>
        <vt:i4>5</vt:i4>
      </vt:variant>
      <vt:variant>
        <vt:lpwstr>http://www.hhs.gov/ocio/policy/2007-0004.001.html</vt:lpwstr>
      </vt:variant>
      <vt:variant>
        <vt:lpwstr/>
      </vt:variant>
      <vt:variant>
        <vt:i4>4587541</vt:i4>
      </vt:variant>
      <vt:variant>
        <vt:i4>138</vt:i4>
      </vt:variant>
      <vt:variant>
        <vt:i4>0</vt:i4>
      </vt:variant>
      <vt:variant>
        <vt:i4>5</vt:i4>
      </vt:variant>
      <vt:variant>
        <vt:lpwstr>http://intranet.hhs.gov/ssc/</vt:lpwstr>
      </vt:variant>
      <vt:variant>
        <vt:lpwstr/>
      </vt:variant>
      <vt:variant>
        <vt:i4>3866639</vt:i4>
      </vt:variant>
      <vt:variant>
        <vt:i4>15</vt:i4>
      </vt:variant>
      <vt:variant>
        <vt:i4>0</vt:i4>
      </vt:variant>
      <vt:variant>
        <vt:i4>5</vt:i4>
      </vt:variant>
      <vt:variant>
        <vt:lpwstr>http://intranet.hhs.gov/infosec/policies_memos.html</vt:lpwstr>
      </vt:variant>
      <vt:variant>
        <vt:lpwstr/>
      </vt:variant>
      <vt:variant>
        <vt:i4>3866639</vt:i4>
      </vt:variant>
      <vt:variant>
        <vt:i4>12</vt:i4>
      </vt:variant>
      <vt:variant>
        <vt:i4>0</vt:i4>
      </vt:variant>
      <vt:variant>
        <vt:i4>5</vt:i4>
      </vt:variant>
      <vt:variant>
        <vt:lpwstr>http://intranet.hhs.gov/infosec/policies_memos.html</vt:lpwstr>
      </vt:variant>
      <vt:variant>
        <vt:lpwstr/>
      </vt:variant>
      <vt:variant>
        <vt:i4>5832806</vt:i4>
      </vt:variant>
      <vt:variant>
        <vt:i4>9</vt:i4>
      </vt:variant>
      <vt:variant>
        <vt:i4>0</vt:i4>
      </vt:variant>
      <vt:variant>
        <vt:i4>5</vt:i4>
      </vt:variant>
      <vt:variant>
        <vt:lpwstr>http://dhhs.gov/asfr/og/acquisition/policies/attachment_a.html</vt:lpwstr>
      </vt:variant>
      <vt:variant>
        <vt:lpwstr/>
      </vt:variant>
      <vt:variant>
        <vt:i4>3866639</vt:i4>
      </vt:variant>
      <vt:variant>
        <vt:i4>6</vt:i4>
      </vt:variant>
      <vt:variant>
        <vt:i4>0</vt:i4>
      </vt:variant>
      <vt:variant>
        <vt:i4>5</vt:i4>
      </vt:variant>
      <vt:variant>
        <vt:lpwstr>http://intranet.hhs.gov/infosec/policies_memos.html</vt:lpwstr>
      </vt:variant>
      <vt:variant>
        <vt:lpwstr/>
      </vt:variant>
      <vt:variant>
        <vt:i4>2883646</vt:i4>
      </vt:variant>
      <vt:variant>
        <vt:i4>3</vt:i4>
      </vt:variant>
      <vt:variant>
        <vt:i4>0</vt:i4>
      </vt:variant>
      <vt:variant>
        <vt:i4>5</vt:i4>
      </vt:variant>
      <vt:variant>
        <vt:lpwstr>http://508.hhs.gov/</vt:lpwstr>
      </vt:variant>
      <vt:variant>
        <vt:lpwstr/>
      </vt:variant>
      <vt:variant>
        <vt:i4>1769481</vt:i4>
      </vt:variant>
      <vt:variant>
        <vt:i4>0</vt:i4>
      </vt:variant>
      <vt:variant>
        <vt:i4>0</vt:i4>
      </vt:variant>
      <vt:variant>
        <vt:i4>5</vt:i4>
      </vt:variant>
      <vt:variant>
        <vt:lpwstr>http://www.hhs.gov/ocio/capitalplanning/investmentcontrol/capplaninvcont.html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HHS Acquisition Plan (AP)</dc:title>
  <dc:subject>HHS Acquisition Plan (AP)</dc:subject>
  <dc:creator>NIH</dc:creator>
  <cp:keywords/>
  <dc:description>HHS Acquisition Plan (AP)</dc:description>
  <cp:lastModifiedBy>blade_runner</cp:lastModifiedBy>
  <cp:revision>14</cp:revision>
  <cp:lastPrinted>2010-10-08T22:50:00Z</cp:lastPrinted>
  <dcterms:created xsi:type="dcterms:W3CDTF">2012-12-17T16:23:00Z</dcterms:created>
  <dcterms:modified xsi:type="dcterms:W3CDTF">2012-12-19T14:50:00Z</dcterms:modified>
</cp:coreProperties>
</file>