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6825" w14:textId="0A5249C4" w:rsidR="009213F3" w:rsidRDefault="004D4D9C">
      <w:pPr>
        <w:pStyle w:val="Heading1"/>
        <w:ind w:left="4004" w:right="4121" w:firstLine="0"/>
        <w:jc w:val="center"/>
      </w:pPr>
      <w:bookmarkStart w:id="0" w:name="Invoice_and_Payment_Provisions"/>
      <w:bookmarkEnd w:id="0"/>
      <w:r>
        <w:t>Invoice</w:t>
      </w:r>
      <w:r>
        <w:rPr>
          <w:spacing w:val="-4"/>
        </w:rPr>
        <w:t xml:space="preserve"> </w:t>
      </w:r>
      <w:r>
        <w:t>and</w:t>
      </w:r>
      <w:r>
        <w:rPr>
          <w:spacing w:val="-4"/>
        </w:rPr>
        <w:t xml:space="preserve"> </w:t>
      </w:r>
      <w:r>
        <w:t>Payment</w:t>
      </w:r>
      <w:r>
        <w:rPr>
          <w:spacing w:val="-4"/>
        </w:rPr>
        <w:t xml:space="preserve"> </w:t>
      </w:r>
      <w:r>
        <w:t>Provisions</w:t>
      </w:r>
    </w:p>
    <w:p w14:paraId="11E4A71E" w14:textId="24012253" w:rsidR="002029D2" w:rsidRDefault="002029D2">
      <w:pPr>
        <w:pStyle w:val="Heading1"/>
        <w:ind w:left="4004" w:right="4121" w:firstLine="0"/>
        <w:jc w:val="center"/>
      </w:pPr>
      <w:r>
        <w:t xml:space="preserve">(Vendor has </w:t>
      </w:r>
      <w:r w:rsidR="004A54ED">
        <w:t>T</w:t>
      </w:r>
      <w:r>
        <w:t>ransitioned to IPP)</w:t>
      </w:r>
    </w:p>
    <w:p w14:paraId="5645262A" w14:textId="77777777" w:rsidR="009213F3" w:rsidRDefault="009213F3">
      <w:pPr>
        <w:pStyle w:val="BodyText"/>
        <w:spacing w:before="10"/>
        <w:rPr>
          <w:b/>
          <w:sz w:val="18"/>
        </w:rPr>
      </w:pPr>
    </w:p>
    <w:p w14:paraId="35D5EC94" w14:textId="77777777" w:rsidR="009213F3" w:rsidRDefault="004D4D9C">
      <w:pPr>
        <w:pStyle w:val="BodyText"/>
        <w:spacing w:before="1"/>
        <w:ind w:left="560" w:right="699"/>
      </w:pPr>
      <w:r>
        <w:t>The following clause is applicable to all Purchase Orders, Task or Delivery Orders, and Blanket Purchase</w:t>
      </w:r>
      <w:r>
        <w:rPr>
          <w:spacing w:val="-53"/>
        </w:rPr>
        <w:t xml:space="preserve"> </w:t>
      </w:r>
      <w:r>
        <w:t>Agreement (BPA) Calls:</w:t>
      </w:r>
      <w:r>
        <w:rPr>
          <w:spacing w:val="1"/>
        </w:rPr>
        <w:t xml:space="preserve"> </w:t>
      </w:r>
      <w:r>
        <w:rPr>
          <w:b/>
          <w:i/>
        </w:rPr>
        <w:t xml:space="preserve">Prompt Payment </w:t>
      </w:r>
      <w:r>
        <w:rPr>
          <w:i/>
        </w:rPr>
        <w:t>(Jan 2017) FAR 52.232-25.</w:t>
      </w:r>
      <w:r>
        <w:rPr>
          <w:i/>
          <w:spacing w:val="1"/>
        </w:rPr>
        <w:t xml:space="preserve"> </w:t>
      </w:r>
      <w:r>
        <w:t>Highlights of this clause and NIH</w:t>
      </w:r>
      <w:r>
        <w:rPr>
          <w:spacing w:val="1"/>
        </w:rPr>
        <w:t xml:space="preserve"> </w:t>
      </w:r>
      <w:r>
        <w:t>implementation</w:t>
      </w:r>
      <w:r>
        <w:rPr>
          <w:spacing w:val="-2"/>
        </w:rPr>
        <w:t xml:space="preserve"> </w:t>
      </w:r>
      <w:r>
        <w:t>requirements</w:t>
      </w:r>
      <w:r>
        <w:rPr>
          <w:spacing w:val="-1"/>
        </w:rPr>
        <w:t xml:space="preserve"> </w:t>
      </w:r>
      <w:r>
        <w:t>follow:</w:t>
      </w:r>
    </w:p>
    <w:p w14:paraId="6AE1C301" w14:textId="77777777" w:rsidR="009213F3" w:rsidRDefault="009213F3">
      <w:pPr>
        <w:pStyle w:val="BodyText"/>
        <w:spacing w:before="2"/>
        <w:rPr>
          <w:sz w:val="20"/>
        </w:rPr>
      </w:pPr>
    </w:p>
    <w:p w14:paraId="7202E403" w14:textId="77777777" w:rsidR="009213F3" w:rsidRDefault="004D4D9C">
      <w:pPr>
        <w:pStyle w:val="Heading1"/>
        <w:numPr>
          <w:ilvl w:val="0"/>
          <w:numId w:val="3"/>
        </w:numPr>
        <w:tabs>
          <w:tab w:val="left" w:pos="1279"/>
          <w:tab w:val="left" w:pos="1280"/>
        </w:tabs>
        <w:spacing w:before="0"/>
        <w:jc w:val="left"/>
      </w:pPr>
      <w:bookmarkStart w:id="1" w:name="I._Invoice_Requirements"/>
      <w:bookmarkEnd w:id="1"/>
      <w:r>
        <w:t>Invoice</w:t>
      </w:r>
      <w:r>
        <w:rPr>
          <w:spacing w:val="-9"/>
        </w:rPr>
        <w:t xml:space="preserve"> </w:t>
      </w:r>
      <w:r>
        <w:t>Requirements</w:t>
      </w:r>
    </w:p>
    <w:p w14:paraId="73F24198" w14:textId="5422A0AA" w:rsidR="009213F3" w:rsidRDefault="004D4D9C">
      <w:pPr>
        <w:pStyle w:val="ListParagraph"/>
        <w:numPr>
          <w:ilvl w:val="1"/>
          <w:numId w:val="3"/>
        </w:numPr>
        <w:tabs>
          <w:tab w:val="left" w:pos="1640"/>
        </w:tabs>
        <w:ind w:left="1639" w:right="730"/>
        <w:jc w:val="left"/>
        <w:rPr>
          <w:sz w:val="24"/>
        </w:rPr>
      </w:pPr>
      <w:r>
        <w:rPr>
          <w:sz w:val="24"/>
        </w:rPr>
        <w:t>An invoice is the Contractor's bill or written request for payment under the contract for</w:t>
      </w:r>
      <w:r>
        <w:rPr>
          <w:spacing w:val="1"/>
          <w:sz w:val="24"/>
        </w:rPr>
        <w:t xml:space="preserve"> </w:t>
      </w:r>
      <w:r>
        <w:rPr>
          <w:sz w:val="24"/>
        </w:rPr>
        <w:t>supplies delivered or services performed.</w:t>
      </w:r>
      <w:r>
        <w:rPr>
          <w:spacing w:val="1"/>
          <w:sz w:val="24"/>
        </w:rPr>
        <w:t xml:space="preserve"> </w:t>
      </w:r>
      <w:r>
        <w:rPr>
          <w:sz w:val="24"/>
        </w:rPr>
        <w:t>A proper invoice is an "Original" which must</w:t>
      </w:r>
      <w:r>
        <w:rPr>
          <w:spacing w:val="1"/>
          <w:sz w:val="24"/>
        </w:rPr>
        <w:t xml:space="preserve"> </w:t>
      </w:r>
      <w:r>
        <w:rPr>
          <w:sz w:val="24"/>
        </w:rPr>
        <w:t>include the items listed in subdivisions 1 through 12, below, in addition to the requirements</w:t>
      </w:r>
      <w:r>
        <w:rPr>
          <w:spacing w:val="-52"/>
          <w:sz w:val="24"/>
        </w:rPr>
        <w:t xml:space="preserve"> </w:t>
      </w:r>
      <w:r>
        <w:rPr>
          <w:sz w:val="24"/>
        </w:rPr>
        <w:t>of FAR 32.9.</w:t>
      </w:r>
      <w:r>
        <w:rPr>
          <w:spacing w:val="1"/>
          <w:sz w:val="24"/>
        </w:rPr>
        <w:t xml:space="preserve"> </w:t>
      </w:r>
      <w:r>
        <w:rPr>
          <w:sz w:val="24"/>
        </w:rPr>
        <w:t>If the invoice does not comply with these requirements, the Contractor will be</w:t>
      </w:r>
      <w:r>
        <w:rPr>
          <w:spacing w:val="-52"/>
          <w:sz w:val="24"/>
        </w:rPr>
        <w:t xml:space="preserve"> </w:t>
      </w:r>
      <w:r>
        <w:rPr>
          <w:sz w:val="24"/>
        </w:rPr>
        <w:t>notified of the defect within 7 days after the date the designated billing office received the</w:t>
      </w:r>
      <w:r>
        <w:rPr>
          <w:spacing w:val="1"/>
          <w:sz w:val="24"/>
        </w:rPr>
        <w:t xml:space="preserve"> </w:t>
      </w:r>
      <w:r>
        <w:rPr>
          <w:sz w:val="24"/>
        </w:rPr>
        <w:t>invoice (3 days for meat, meat food products, or fish, and 5 days for perishable agricultural</w:t>
      </w:r>
      <w:r>
        <w:rPr>
          <w:spacing w:val="1"/>
          <w:sz w:val="24"/>
        </w:rPr>
        <w:t xml:space="preserve"> </w:t>
      </w:r>
      <w:r>
        <w:rPr>
          <w:sz w:val="24"/>
        </w:rPr>
        <w:t xml:space="preserve">commodities, dairy products, edible </w:t>
      </w:r>
      <w:r w:rsidR="00805275">
        <w:rPr>
          <w:sz w:val="24"/>
        </w:rPr>
        <w:t>fats,</w:t>
      </w:r>
      <w:r>
        <w:rPr>
          <w:sz w:val="24"/>
        </w:rPr>
        <w:t xml:space="preserve"> or oils) with a statement of the reasons why it is</w:t>
      </w:r>
      <w:r>
        <w:rPr>
          <w:spacing w:val="1"/>
          <w:sz w:val="24"/>
        </w:rPr>
        <w:t xml:space="preserve"> </w:t>
      </w:r>
      <w:r>
        <w:rPr>
          <w:sz w:val="24"/>
        </w:rPr>
        <w:t>not a proper invoice.</w:t>
      </w:r>
      <w:r>
        <w:rPr>
          <w:spacing w:val="1"/>
          <w:sz w:val="24"/>
        </w:rPr>
        <w:t xml:space="preserve"> </w:t>
      </w:r>
      <w:r>
        <w:rPr>
          <w:sz w:val="24"/>
        </w:rPr>
        <w:t>(See exceptions under II., below.)</w:t>
      </w:r>
      <w:r>
        <w:rPr>
          <w:spacing w:val="1"/>
          <w:sz w:val="24"/>
        </w:rPr>
        <w:t xml:space="preserve"> </w:t>
      </w:r>
      <w:r>
        <w:rPr>
          <w:sz w:val="24"/>
        </w:rPr>
        <w:t xml:space="preserve">Untimely notification will be </w:t>
      </w:r>
      <w:r w:rsidR="00805275">
        <w:rPr>
          <w:sz w:val="24"/>
        </w:rPr>
        <w:t>considered</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computation</w:t>
      </w:r>
      <w:r>
        <w:rPr>
          <w:spacing w:val="-1"/>
          <w:sz w:val="24"/>
        </w:rPr>
        <w:t xml:space="preserve"> </w:t>
      </w:r>
      <w:r>
        <w:rPr>
          <w:sz w:val="24"/>
        </w:rPr>
        <w:t>of</w:t>
      </w:r>
      <w:r>
        <w:rPr>
          <w:spacing w:val="-2"/>
          <w:sz w:val="24"/>
        </w:rPr>
        <w:t xml:space="preserve"> </w:t>
      </w:r>
      <w:r>
        <w:rPr>
          <w:sz w:val="24"/>
        </w:rPr>
        <w:t>any interest</w:t>
      </w:r>
      <w:r>
        <w:rPr>
          <w:spacing w:val="-2"/>
          <w:sz w:val="24"/>
        </w:rPr>
        <w:t xml:space="preserve"> </w:t>
      </w:r>
      <w:r>
        <w:rPr>
          <w:sz w:val="24"/>
        </w:rPr>
        <w:t>penalty</w:t>
      </w:r>
      <w:r>
        <w:rPr>
          <w:spacing w:val="-1"/>
          <w:sz w:val="24"/>
        </w:rPr>
        <w:t xml:space="preserve"> </w:t>
      </w:r>
      <w:r>
        <w:rPr>
          <w:sz w:val="24"/>
        </w:rPr>
        <w:t>owed</w:t>
      </w:r>
      <w:r>
        <w:rPr>
          <w:spacing w:val="-3"/>
          <w:sz w:val="24"/>
        </w:rPr>
        <w:t xml:space="preserve"> </w:t>
      </w:r>
      <w:r>
        <w:rPr>
          <w:sz w:val="24"/>
        </w:rPr>
        <w:t>the</w:t>
      </w:r>
      <w:r>
        <w:rPr>
          <w:spacing w:val="-1"/>
          <w:sz w:val="24"/>
        </w:rPr>
        <w:t xml:space="preserve"> </w:t>
      </w:r>
      <w:r>
        <w:rPr>
          <w:sz w:val="24"/>
        </w:rPr>
        <w:t>Contractor.</w:t>
      </w:r>
    </w:p>
    <w:p w14:paraId="2FCB63D3" w14:textId="77777777" w:rsidR="009213F3" w:rsidRDefault="004D4D9C">
      <w:pPr>
        <w:pStyle w:val="ListParagraph"/>
        <w:numPr>
          <w:ilvl w:val="2"/>
          <w:numId w:val="3"/>
        </w:numPr>
        <w:tabs>
          <w:tab w:val="left" w:pos="1640"/>
        </w:tabs>
        <w:spacing w:before="207"/>
        <w:ind w:right="682"/>
        <w:rPr>
          <w:sz w:val="24"/>
        </w:rPr>
      </w:pPr>
      <w:r>
        <w:rPr>
          <w:sz w:val="24"/>
        </w:rPr>
        <w:t>Vendor/Contractor:</w:t>
      </w:r>
      <w:r>
        <w:rPr>
          <w:spacing w:val="1"/>
          <w:sz w:val="24"/>
        </w:rPr>
        <w:t xml:space="preserve"> </w:t>
      </w:r>
      <w:r>
        <w:rPr>
          <w:sz w:val="24"/>
        </w:rPr>
        <w:t>Name, Address, Point of Contact for the invoice (Name, title, telephone</w:t>
      </w:r>
      <w:r>
        <w:rPr>
          <w:spacing w:val="-52"/>
          <w:sz w:val="24"/>
        </w:rPr>
        <w:t xml:space="preserve"> </w:t>
      </w:r>
      <w:r>
        <w:rPr>
          <w:sz w:val="24"/>
        </w:rPr>
        <w:t>number,</w:t>
      </w:r>
      <w:r>
        <w:rPr>
          <w:spacing w:val="-2"/>
          <w:sz w:val="24"/>
        </w:rPr>
        <w:t xml:space="preserve"> </w:t>
      </w:r>
      <w:r>
        <w:rPr>
          <w:sz w:val="24"/>
        </w:rPr>
        <w:t>e-mail</w:t>
      </w:r>
      <w:r>
        <w:rPr>
          <w:spacing w:val="-1"/>
          <w:sz w:val="24"/>
        </w:rPr>
        <w:t xml:space="preserve"> </w:t>
      </w:r>
      <w:r>
        <w:rPr>
          <w:sz w:val="24"/>
        </w:rPr>
        <w:t>and</w:t>
      </w:r>
      <w:r>
        <w:rPr>
          <w:spacing w:val="-1"/>
          <w:sz w:val="24"/>
        </w:rPr>
        <w:t xml:space="preserve"> </w:t>
      </w:r>
      <w:r>
        <w:rPr>
          <w:sz w:val="24"/>
        </w:rPr>
        <w:t>mailing</w:t>
      </w:r>
      <w:r>
        <w:rPr>
          <w:spacing w:val="-1"/>
          <w:sz w:val="24"/>
        </w:rPr>
        <w:t xml:space="preserve"> </w:t>
      </w:r>
      <w:r>
        <w:rPr>
          <w:sz w:val="24"/>
        </w:rPr>
        <w:t>address</w:t>
      </w:r>
      <w:r>
        <w:rPr>
          <w:spacing w:val="-2"/>
          <w:sz w:val="24"/>
        </w:rPr>
        <w:t xml:space="preserve"> </w:t>
      </w:r>
      <w:r>
        <w:rPr>
          <w:sz w:val="24"/>
        </w:rPr>
        <w:t>of</w:t>
      </w:r>
      <w:r>
        <w:rPr>
          <w:spacing w:val="-1"/>
          <w:sz w:val="24"/>
        </w:rPr>
        <w:t xml:space="preserve"> </w:t>
      </w:r>
      <w:r>
        <w:rPr>
          <w:sz w:val="24"/>
        </w:rPr>
        <w:t>point</w:t>
      </w:r>
      <w:r>
        <w:rPr>
          <w:spacing w:val="-1"/>
          <w:sz w:val="24"/>
        </w:rPr>
        <w:t xml:space="preserve"> </w:t>
      </w:r>
      <w:r>
        <w:rPr>
          <w:sz w:val="24"/>
        </w:rPr>
        <w:t>of</w:t>
      </w:r>
      <w:r>
        <w:rPr>
          <w:spacing w:val="-2"/>
          <w:sz w:val="24"/>
        </w:rPr>
        <w:t xml:space="preserve"> </w:t>
      </w:r>
      <w:r>
        <w:rPr>
          <w:sz w:val="24"/>
        </w:rPr>
        <w:t>contact).</w:t>
      </w:r>
    </w:p>
    <w:p w14:paraId="28C15604" w14:textId="77777777" w:rsidR="009213F3" w:rsidRDefault="004D4D9C">
      <w:pPr>
        <w:pStyle w:val="ListParagraph"/>
        <w:numPr>
          <w:ilvl w:val="2"/>
          <w:numId w:val="3"/>
        </w:numPr>
        <w:tabs>
          <w:tab w:val="left" w:pos="1640"/>
        </w:tabs>
        <w:spacing w:line="293" w:lineRule="exact"/>
        <w:rPr>
          <w:sz w:val="24"/>
        </w:rPr>
      </w:pPr>
      <w:r>
        <w:rPr>
          <w:sz w:val="24"/>
        </w:rPr>
        <w:t>Remit-to</w:t>
      </w:r>
      <w:r>
        <w:rPr>
          <w:spacing w:val="-2"/>
          <w:sz w:val="24"/>
        </w:rPr>
        <w:t xml:space="preserve"> </w:t>
      </w:r>
      <w:r>
        <w:rPr>
          <w:sz w:val="24"/>
        </w:rPr>
        <w:t>address</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complete</w:t>
      </w:r>
      <w:r>
        <w:rPr>
          <w:spacing w:val="-2"/>
          <w:sz w:val="24"/>
        </w:rPr>
        <w:t xml:space="preserve"> </w:t>
      </w:r>
      <w:r>
        <w:rPr>
          <w:sz w:val="24"/>
        </w:rPr>
        <w:t>mailing</w:t>
      </w:r>
      <w:r>
        <w:rPr>
          <w:spacing w:val="-2"/>
          <w:sz w:val="24"/>
        </w:rPr>
        <w:t xml:space="preserve"> </w:t>
      </w:r>
      <w:r>
        <w:rPr>
          <w:sz w:val="24"/>
        </w:rPr>
        <w:t>address</w:t>
      </w:r>
      <w:r>
        <w:rPr>
          <w:spacing w:val="-3"/>
          <w:sz w:val="24"/>
        </w:rPr>
        <w:t xml:space="preserve"> </w:t>
      </w:r>
      <w:r>
        <w:rPr>
          <w:sz w:val="24"/>
        </w:rPr>
        <w:t>to</w:t>
      </w:r>
      <w:r>
        <w:rPr>
          <w:spacing w:val="-2"/>
          <w:sz w:val="24"/>
        </w:rPr>
        <w:t xml:space="preserve"> </w:t>
      </w:r>
      <w:r>
        <w:rPr>
          <w:sz w:val="24"/>
        </w:rPr>
        <w:t>send</w:t>
      </w:r>
      <w:r>
        <w:rPr>
          <w:spacing w:val="-3"/>
          <w:sz w:val="24"/>
        </w:rPr>
        <w:t xml:space="preserve"> </w:t>
      </w:r>
      <w:r>
        <w:rPr>
          <w:sz w:val="24"/>
        </w:rPr>
        <w:t>payment).</w:t>
      </w:r>
    </w:p>
    <w:p w14:paraId="1C0DB26B" w14:textId="77777777" w:rsidR="009213F3" w:rsidRDefault="004D4D9C">
      <w:pPr>
        <w:pStyle w:val="ListParagraph"/>
        <w:numPr>
          <w:ilvl w:val="2"/>
          <w:numId w:val="3"/>
        </w:numPr>
        <w:tabs>
          <w:tab w:val="left" w:pos="1640"/>
        </w:tabs>
        <w:ind w:right="905"/>
        <w:rPr>
          <w:sz w:val="24"/>
        </w:rPr>
      </w:pPr>
      <w:r>
        <w:rPr>
          <w:sz w:val="24"/>
        </w:rPr>
        <w:t>Remittance name must match exactly with name on original order/contract.</w:t>
      </w:r>
      <w:r>
        <w:rPr>
          <w:spacing w:val="1"/>
          <w:sz w:val="24"/>
        </w:rPr>
        <w:t xml:space="preserve"> </w:t>
      </w:r>
      <w:r>
        <w:rPr>
          <w:sz w:val="24"/>
        </w:rPr>
        <w:t>If the</w:t>
      </w:r>
      <w:r>
        <w:rPr>
          <w:spacing w:val="1"/>
          <w:sz w:val="24"/>
        </w:rPr>
        <w:t xml:space="preserve"> </w:t>
      </w:r>
      <w:r>
        <w:rPr>
          <w:sz w:val="24"/>
        </w:rPr>
        <w:t>Remittance name differs from the Legal Business Name, then both names must appear on</w:t>
      </w:r>
      <w:r>
        <w:rPr>
          <w:spacing w:val="-53"/>
          <w:sz w:val="24"/>
        </w:rPr>
        <w:t xml:space="preserve"> </w:t>
      </w:r>
      <w:r>
        <w:rPr>
          <w:sz w:val="24"/>
        </w:rPr>
        <w:t>the</w:t>
      </w:r>
      <w:r>
        <w:rPr>
          <w:spacing w:val="-1"/>
          <w:sz w:val="24"/>
        </w:rPr>
        <w:t xml:space="preserve"> </w:t>
      </w:r>
      <w:r>
        <w:rPr>
          <w:sz w:val="24"/>
        </w:rPr>
        <w:t>invoice.</w:t>
      </w:r>
    </w:p>
    <w:p w14:paraId="548279FA" w14:textId="77777777" w:rsidR="009213F3" w:rsidRDefault="004D4D9C">
      <w:pPr>
        <w:pStyle w:val="ListParagraph"/>
        <w:numPr>
          <w:ilvl w:val="2"/>
          <w:numId w:val="3"/>
        </w:numPr>
        <w:tabs>
          <w:tab w:val="left" w:pos="1640"/>
        </w:tabs>
        <w:spacing w:before="1"/>
        <w:ind w:hanging="361"/>
        <w:rPr>
          <w:sz w:val="24"/>
        </w:rPr>
      </w:pPr>
      <w:r>
        <w:rPr>
          <w:sz w:val="24"/>
        </w:rPr>
        <w:t>Invoice</w:t>
      </w:r>
      <w:r>
        <w:rPr>
          <w:spacing w:val="-3"/>
          <w:sz w:val="24"/>
        </w:rPr>
        <w:t xml:space="preserve"> </w:t>
      </w:r>
      <w:r>
        <w:rPr>
          <w:sz w:val="24"/>
        </w:rPr>
        <w:t>date.</w:t>
      </w:r>
    </w:p>
    <w:p w14:paraId="2C8E541F" w14:textId="77777777" w:rsidR="009213F3" w:rsidRDefault="004D4D9C">
      <w:pPr>
        <w:pStyle w:val="ListParagraph"/>
        <w:numPr>
          <w:ilvl w:val="2"/>
          <w:numId w:val="3"/>
        </w:numPr>
        <w:tabs>
          <w:tab w:val="left" w:pos="1640"/>
        </w:tabs>
        <w:ind w:hanging="361"/>
        <w:rPr>
          <w:sz w:val="24"/>
        </w:rPr>
      </w:pPr>
      <w:r>
        <w:rPr>
          <w:sz w:val="24"/>
        </w:rPr>
        <w:t>Unique</w:t>
      </w:r>
      <w:r>
        <w:rPr>
          <w:spacing w:val="-2"/>
          <w:sz w:val="24"/>
        </w:rPr>
        <w:t xml:space="preserve"> </w:t>
      </w:r>
      <w:r>
        <w:rPr>
          <w:sz w:val="24"/>
        </w:rPr>
        <w:t>invoice</w:t>
      </w:r>
      <w:r>
        <w:rPr>
          <w:spacing w:val="-2"/>
          <w:sz w:val="24"/>
        </w:rPr>
        <w:t xml:space="preserve"> </w:t>
      </w:r>
      <w:r>
        <w:rPr>
          <w:sz w:val="24"/>
        </w:rPr>
        <w:t>#s</w:t>
      </w:r>
      <w:r>
        <w:rPr>
          <w:spacing w:val="-3"/>
          <w:sz w:val="24"/>
        </w:rPr>
        <w:t xml:space="preserve"> </w:t>
      </w:r>
      <w:r>
        <w:rPr>
          <w:sz w:val="24"/>
        </w:rPr>
        <w:t>for</w:t>
      </w:r>
      <w:r>
        <w:rPr>
          <w:spacing w:val="-1"/>
          <w:sz w:val="24"/>
        </w:rPr>
        <w:t xml:space="preserve"> </w:t>
      </w:r>
      <w:r>
        <w:rPr>
          <w:sz w:val="24"/>
        </w:rPr>
        <w:t>all</w:t>
      </w:r>
      <w:r>
        <w:rPr>
          <w:spacing w:val="-4"/>
          <w:sz w:val="24"/>
        </w:rPr>
        <w:t xml:space="preserve"> </w:t>
      </w:r>
      <w:r>
        <w:rPr>
          <w:sz w:val="24"/>
        </w:rPr>
        <w:t>invoices</w:t>
      </w:r>
      <w:r>
        <w:rPr>
          <w:spacing w:val="-3"/>
          <w:sz w:val="24"/>
        </w:rPr>
        <w:t xml:space="preserve"> </w:t>
      </w:r>
      <w:r>
        <w:rPr>
          <w:sz w:val="24"/>
        </w:rPr>
        <w:t>per</w:t>
      </w:r>
      <w:r>
        <w:rPr>
          <w:spacing w:val="-2"/>
          <w:sz w:val="24"/>
        </w:rPr>
        <w:t xml:space="preserve"> </w:t>
      </w:r>
      <w:r>
        <w:rPr>
          <w:sz w:val="24"/>
        </w:rPr>
        <w:t>vendor</w:t>
      </w:r>
      <w:r>
        <w:rPr>
          <w:spacing w:val="-1"/>
          <w:sz w:val="24"/>
        </w:rPr>
        <w:t xml:space="preserve"> </w:t>
      </w:r>
      <w:r>
        <w:rPr>
          <w:sz w:val="24"/>
        </w:rPr>
        <w:t>regardless</w:t>
      </w:r>
      <w:r>
        <w:rPr>
          <w:spacing w:val="-3"/>
          <w:sz w:val="24"/>
        </w:rPr>
        <w:t xml:space="preserve"> </w:t>
      </w:r>
      <w:r>
        <w:rPr>
          <w:sz w:val="24"/>
        </w:rPr>
        <w:t>of</w:t>
      </w:r>
      <w:r>
        <w:rPr>
          <w:spacing w:val="-3"/>
          <w:sz w:val="24"/>
        </w:rPr>
        <w:t xml:space="preserve"> </w:t>
      </w:r>
      <w:r>
        <w:rPr>
          <w:sz w:val="24"/>
        </w:rPr>
        <w:t>site.</w:t>
      </w:r>
    </w:p>
    <w:p w14:paraId="6B3DFD1B" w14:textId="77777777" w:rsidR="009213F3" w:rsidRDefault="004D4D9C">
      <w:pPr>
        <w:pStyle w:val="ListParagraph"/>
        <w:numPr>
          <w:ilvl w:val="2"/>
          <w:numId w:val="3"/>
        </w:numPr>
        <w:tabs>
          <w:tab w:val="left" w:pos="1640"/>
        </w:tabs>
        <w:ind w:left="1639" w:right="871"/>
        <w:rPr>
          <w:sz w:val="24"/>
        </w:rPr>
      </w:pPr>
      <w:r>
        <w:rPr>
          <w:sz w:val="24"/>
        </w:rPr>
        <w:t>NBS document number formats must be included for awards created in the NBS:</w:t>
      </w:r>
      <w:r>
        <w:rPr>
          <w:spacing w:val="1"/>
          <w:sz w:val="24"/>
        </w:rPr>
        <w:t xml:space="preserve"> </w:t>
      </w:r>
      <w:r>
        <w:rPr>
          <w:sz w:val="24"/>
        </w:rPr>
        <w:t>Contract</w:t>
      </w:r>
      <w:r>
        <w:rPr>
          <w:spacing w:val="-53"/>
          <w:sz w:val="24"/>
        </w:rPr>
        <w:t xml:space="preserve"> </w:t>
      </w:r>
      <w:r>
        <w:rPr>
          <w:sz w:val="24"/>
        </w:rPr>
        <w:t>Number; Purchase Order Number; Task or Delivery Order Number and Source Award</w:t>
      </w:r>
      <w:r>
        <w:rPr>
          <w:spacing w:val="1"/>
          <w:sz w:val="24"/>
        </w:rPr>
        <w:t xml:space="preserve"> </w:t>
      </w:r>
      <w:r>
        <w:rPr>
          <w:sz w:val="24"/>
        </w:rPr>
        <w:t>Number (e.g., Indefinite Delivery Contract number; General Services Administration</w:t>
      </w:r>
      <w:r>
        <w:rPr>
          <w:spacing w:val="1"/>
          <w:sz w:val="24"/>
        </w:rPr>
        <w:t xml:space="preserve"> </w:t>
      </w:r>
      <w:r>
        <w:rPr>
          <w:sz w:val="24"/>
        </w:rPr>
        <w:t>number);</w:t>
      </w:r>
      <w:r>
        <w:rPr>
          <w:spacing w:val="-1"/>
          <w:sz w:val="24"/>
        </w:rPr>
        <w:t xml:space="preserve"> </w:t>
      </w:r>
      <w:r>
        <w:rPr>
          <w:sz w:val="24"/>
        </w:rPr>
        <w:t>or,</w:t>
      </w:r>
      <w:r>
        <w:rPr>
          <w:spacing w:val="-1"/>
          <w:sz w:val="24"/>
        </w:rPr>
        <w:t xml:space="preserve"> </w:t>
      </w:r>
      <w:r>
        <w:rPr>
          <w:sz w:val="24"/>
        </w:rPr>
        <w:t>BPA Call</w:t>
      </w:r>
      <w:r>
        <w:rPr>
          <w:spacing w:val="-1"/>
          <w:sz w:val="24"/>
        </w:rPr>
        <w:t xml:space="preserve"> </w:t>
      </w:r>
      <w:r>
        <w:rPr>
          <w:sz w:val="24"/>
        </w:rPr>
        <w:t>Number</w:t>
      </w:r>
      <w:r>
        <w:rPr>
          <w:spacing w:val="-1"/>
          <w:sz w:val="24"/>
        </w:rPr>
        <w:t xml:space="preserve"> </w:t>
      </w:r>
      <w:r>
        <w:rPr>
          <w:sz w:val="24"/>
        </w:rPr>
        <w:t>and</w:t>
      </w:r>
      <w:r>
        <w:rPr>
          <w:spacing w:val="-1"/>
          <w:sz w:val="24"/>
        </w:rPr>
        <w:t xml:space="preserve"> </w:t>
      </w:r>
      <w:r>
        <w:rPr>
          <w:sz w:val="24"/>
        </w:rPr>
        <w:t>BPA Parent</w:t>
      </w:r>
      <w:r>
        <w:rPr>
          <w:spacing w:val="-1"/>
          <w:sz w:val="24"/>
        </w:rPr>
        <w:t xml:space="preserve"> </w:t>
      </w:r>
      <w:r>
        <w:rPr>
          <w:sz w:val="24"/>
        </w:rPr>
        <w:t>Award</w:t>
      </w:r>
      <w:r>
        <w:rPr>
          <w:spacing w:val="-2"/>
          <w:sz w:val="24"/>
        </w:rPr>
        <w:t xml:space="preserve"> </w:t>
      </w:r>
      <w:r>
        <w:rPr>
          <w:sz w:val="24"/>
        </w:rPr>
        <w:t>Number.</w:t>
      </w:r>
    </w:p>
    <w:p w14:paraId="4423D877" w14:textId="4F7A8AF9" w:rsidR="009213F3" w:rsidRDefault="005E4744">
      <w:pPr>
        <w:pStyle w:val="ListParagraph"/>
        <w:numPr>
          <w:ilvl w:val="2"/>
          <w:numId w:val="3"/>
        </w:numPr>
        <w:tabs>
          <w:tab w:val="left" w:pos="1640"/>
        </w:tabs>
        <w:ind w:right="1656"/>
        <w:rPr>
          <w:sz w:val="24"/>
        </w:rPr>
      </w:pPr>
      <w:r w:rsidRPr="005E4744">
        <w:rPr>
          <w:rFonts w:asciiTheme="minorHAnsi" w:hAnsiTheme="minorHAnsi" w:cstheme="minorHAnsi"/>
          <w:sz w:val="24"/>
          <w:szCs w:val="24"/>
        </w:rPr>
        <w:t xml:space="preserve">Unique Entity Identifier (UEI) which </w:t>
      </w:r>
      <w:r w:rsidR="00805275" w:rsidRPr="005E4744">
        <w:rPr>
          <w:rFonts w:asciiTheme="minorHAnsi" w:hAnsiTheme="minorHAnsi" w:cstheme="minorHAnsi"/>
          <w:sz w:val="24"/>
          <w:szCs w:val="24"/>
        </w:rPr>
        <w:t>is in</w:t>
      </w:r>
      <w:r w:rsidRPr="005E4744">
        <w:rPr>
          <w:rFonts w:asciiTheme="minorHAnsi" w:hAnsiTheme="minorHAnsi" w:cstheme="minorHAnsi"/>
          <w:sz w:val="24"/>
          <w:szCs w:val="24"/>
        </w:rPr>
        <w:t xml:space="preserve"> the System for Award Management (SAM) and replaces the Dun &amp; Bradstreet Data Universal Numbering System (DUNS) number</w:t>
      </w:r>
      <w:r w:rsidR="004D4D9C" w:rsidRPr="005E4744">
        <w:rPr>
          <w:rFonts w:asciiTheme="minorHAnsi" w:hAnsiTheme="minorHAnsi" w:cstheme="minorHAnsi"/>
          <w:sz w:val="24"/>
          <w:szCs w:val="24"/>
        </w:rPr>
        <w:t>.</w:t>
      </w:r>
    </w:p>
    <w:p w14:paraId="2E341730" w14:textId="464952E4" w:rsidR="009213F3" w:rsidRDefault="004D4D9C">
      <w:pPr>
        <w:pStyle w:val="ListParagraph"/>
        <w:numPr>
          <w:ilvl w:val="2"/>
          <w:numId w:val="3"/>
        </w:numPr>
        <w:tabs>
          <w:tab w:val="left" w:pos="1640"/>
        </w:tabs>
        <w:ind w:right="1192"/>
        <w:rPr>
          <w:sz w:val="24"/>
        </w:rPr>
      </w:pPr>
      <w:r>
        <w:rPr>
          <w:sz w:val="24"/>
        </w:rPr>
        <w:t>Federal Taxpayer Identification Number (TIN).</w:t>
      </w:r>
      <w:r>
        <w:rPr>
          <w:spacing w:val="1"/>
          <w:sz w:val="24"/>
        </w:rPr>
        <w:t xml:space="preserve"> </w:t>
      </w:r>
      <w:r>
        <w:rPr>
          <w:sz w:val="24"/>
        </w:rPr>
        <w:t xml:space="preserve">In those </w:t>
      </w:r>
      <w:r w:rsidR="005C045E">
        <w:rPr>
          <w:sz w:val="24"/>
        </w:rPr>
        <w:t xml:space="preserve">rare </w:t>
      </w:r>
      <w:r>
        <w:rPr>
          <w:sz w:val="24"/>
        </w:rPr>
        <w:t>cases where a</w:t>
      </w:r>
      <w:r>
        <w:rPr>
          <w:spacing w:val="1"/>
          <w:sz w:val="24"/>
        </w:rPr>
        <w:t xml:space="preserve"> </w:t>
      </w:r>
      <w:r>
        <w:rPr>
          <w:sz w:val="24"/>
        </w:rPr>
        <w:t>contractor</w:t>
      </w:r>
      <w:r>
        <w:rPr>
          <w:spacing w:val="-3"/>
          <w:sz w:val="24"/>
        </w:rPr>
        <w:t xml:space="preserve"> </w:t>
      </w:r>
      <w:r>
        <w:rPr>
          <w:sz w:val="24"/>
        </w:rPr>
        <w:t>does</w:t>
      </w:r>
      <w:r>
        <w:rPr>
          <w:spacing w:val="-3"/>
          <w:sz w:val="24"/>
        </w:rPr>
        <w:t xml:space="preserve"> </w:t>
      </w:r>
      <w:r>
        <w:rPr>
          <w:sz w:val="24"/>
        </w:rPr>
        <w:t>not</w:t>
      </w:r>
      <w:r>
        <w:rPr>
          <w:spacing w:val="-4"/>
          <w:sz w:val="24"/>
        </w:rPr>
        <w:t xml:space="preserve"> </w:t>
      </w:r>
      <w:r>
        <w:rPr>
          <w:sz w:val="24"/>
        </w:rPr>
        <w:t>have</w:t>
      </w:r>
      <w:r>
        <w:rPr>
          <w:spacing w:val="-2"/>
          <w:sz w:val="24"/>
        </w:rPr>
        <w:t xml:space="preserve"> </w:t>
      </w:r>
      <w:r>
        <w:rPr>
          <w:sz w:val="24"/>
        </w:rPr>
        <w:t>a</w:t>
      </w:r>
      <w:r>
        <w:rPr>
          <w:spacing w:val="-4"/>
          <w:sz w:val="24"/>
        </w:rPr>
        <w:t xml:space="preserve"> </w:t>
      </w:r>
      <w:r w:rsidR="00805275">
        <w:rPr>
          <w:sz w:val="24"/>
        </w:rPr>
        <w:t>UEI</w:t>
      </w:r>
      <w:r>
        <w:rPr>
          <w:spacing w:val="-3"/>
          <w:sz w:val="24"/>
        </w:rPr>
        <w:t xml:space="preserve"> </w:t>
      </w:r>
      <w:r>
        <w:rPr>
          <w:sz w:val="24"/>
        </w:rPr>
        <w:t>number</w:t>
      </w:r>
      <w:r>
        <w:rPr>
          <w:spacing w:val="-3"/>
          <w:sz w:val="24"/>
        </w:rPr>
        <w:t xml:space="preserve"> </w:t>
      </w:r>
      <w:r>
        <w:rPr>
          <w:sz w:val="24"/>
        </w:rPr>
        <w:t>or</w:t>
      </w:r>
      <w:r>
        <w:rPr>
          <w:spacing w:val="-2"/>
          <w:sz w:val="24"/>
        </w:rPr>
        <w:t xml:space="preserve"> </w:t>
      </w:r>
      <w:r>
        <w:rPr>
          <w:sz w:val="24"/>
        </w:rPr>
        <w:t>TIN,</w:t>
      </w:r>
      <w:r>
        <w:rPr>
          <w:spacing w:val="-4"/>
          <w:sz w:val="24"/>
        </w:rPr>
        <w:t xml:space="preserve"> </w:t>
      </w:r>
      <w:r>
        <w:rPr>
          <w:sz w:val="24"/>
        </w:rPr>
        <w:t>a</w:t>
      </w:r>
      <w:r>
        <w:rPr>
          <w:spacing w:val="-3"/>
          <w:sz w:val="24"/>
        </w:rPr>
        <w:t xml:space="preserve"> </w:t>
      </w:r>
      <w:r>
        <w:rPr>
          <w:sz w:val="24"/>
        </w:rPr>
        <w:t>Vendor</w:t>
      </w:r>
      <w:r>
        <w:rPr>
          <w:spacing w:val="-3"/>
          <w:sz w:val="24"/>
        </w:rPr>
        <w:t xml:space="preserve"> </w:t>
      </w:r>
      <w:r>
        <w:rPr>
          <w:sz w:val="24"/>
        </w:rPr>
        <w:t>Identification</w:t>
      </w:r>
      <w:r>
        <w:rPr>
          <w:spacing w:val="-3"/>
          <w:sz w:val="24"/>
        </w:rPr>
        <w:t xml:space="preserve"> </w:t>
      </w:r>
      <w:r>
        <w:rPr>
          <w:sz w:val="24"/>
        </w:rPr>
        <w:t>Number</w:t>
      </w:r>
      <w:r>
        <w:rPr>
          <w:spacing w:val="-3"/>
          <w:sz w:val="24"/>
        </w:rPr>
        <w:t xml:space="preserve"> </w:t>
      </w:r>
      <w:r>
        <w:rPr>
          <w:sz w:val="24"/>
        </w:rPr>
        <w:t>(VIN)</w:t>
      </w:r>
      <w:r>
        <w:rPr>
          <w:spacing w:val="-51"/>
          <w:sz w:val="24"/>
        </w:rPr>
        <w:t xml:space="preserve"> </w:t>
      </w:r>
      <w:r>
        <w:rPr>
          <w:sz w:val="24"/>
        </w:rPr>
        <w:t>must be referenced on the invoice.</w:t>
      </w:r>
      <w:r>
        <w:rPr>
          <w:spacing w:val="1"/>
          <w:sz w:val="24"/>
        </w:rPr>
        <w:t xml:space="preserve"> </w:t>
      </w:r>
      <w:r>
        <w:rPr>
          <w:sz w:val="24"/>
        </w:rPr>
        <w:t>The VIN is the number that appears after the</w:t>
      </w:r>
      <w:r>
        <w:rPr>
          <w:spacing w:val="1"/>
          <w:sz w:val="24"/>
        </w:rPr>
        <w:t xml:space="preserve"> </w:t>
      </w:r>
      <w:r>
        <w:rPr>
          <w:sz w:val="24"/>
        </w:rPr>
        <w:t>contractor’s</w:t>
      </w:r>
      <w:r>
        <w:rPr>
          <w:spacing w:val="-3"/>
          <w:sz w:val="24"/>
        </w:rPr>
        <w:t xml:space="preserve"> </w:t>
      </w:r>
      <w:r>
        <w:rPr>
          <w:sz w:val="24"/>
        </w:rPr>
        <w:t>name on</w:t>
      </w:r>
      <w:r>
        <w:rPr>
          <w:spacing w:val="-1"/>
          <w:sz w:val="24"/>
        </w:rPr>
        <w:t xml:space="preserve"> </w:t>
      </w:r>
      <w:r>
        <w:rPr>
          <w:sz w:val="24"/>
        </w:rPr>
        <w:t>the</w:t>
      </w:r>
      <w:r>
        <w:rPr>
          <w:spacing w:val="-1"/>
          <w:sz w:val="24"/>
        </w:rPr>
        <w:t xml:space="preserve"> </w:t>
      </w:r>
      <w:r>
        <w:rPr>
          <w:sz w:val="24"/>
        </w:rPr>
        <w:t>face page of</w:t>
      </w:r>
      <w:r>
        <w:rPr>
          <w:spacing w:val="-2"/>
          <w:sz w:val="24"/>
        </w:rPr>
        <w:t xml:space="preserve"> </w:t>
      </w:r>
      <w:r>
        <w:rPr>
          <w:sz w:val="24"/>
        </w:rPr>
        <w:t>the award</w:t>
      </w:r>
      <w:r>
        <w:rPr>
          <w:spacing w:val="-1"/>
          <w:sz w:val="24"/>
        </w:rPr>
        <w:t xml:space="preserve"> </w:t>
      </w:r>
      <w:r>
        <w:rPr>
          <w:sz w:val="24"/>
        </w:rPr>
        <w:t>document.</w:t>
      </w:r>
    </w:p>
    <w:p w14:paraId="1F6A4AA1" w14:textId="77777777" w:rsidR="009213F3" w:rsidRDefault="004D4D9C">
      <w:pPr>
        <w:pStyle w:val="ListParagraph"/>
        <w:numPr>
          <w:ilvl w:val="2"/>
          <w:numId w:val="3"/>
        </w:numPr>
        <w:tabs>
          <w:tab w:val="left" w:pos="1640"/>
        </w:tabs>
        <w:spacing w:line="292" w:lineRule="exact"/>
        <w:rPr>
          <w:sz w:val="24"/>
        </w:rPr>
      </w:pPr>
      <w:r>
        <w:rPr>
          <w:sz w:val="24"/>
        </w:rPr>
        <w:t>Identify</w:t>
      </w:r>
      <w:r>
        <w:rPr>
          <w:spacing w:val="-2"/>
          <w:sz w:val="24"/>
        </w:rPr>
        <w:t xml:space="preserve"> </w:t>
      </w:r>
      <w:r>
        <w:rPr>
          <w:sz w:val="24"/>
        </w:rPr>
        <w:t>that</w:t>
      </w:r>
      <w:r>
        <w:rPr>
          <w:spacing w:val="-2"/>
          <w:sz w:val="24"/>
        </w:rPr>
        <w:t xml:space="preserve"> </w:t>
      </w:r>
      <w:r>
        <w:rPr>
          <w:sz w:val="24"/>
        </w:rPr>
        <w:t>payment</w:t>
      </w:r>
      <w:r>
        <w:rPr>
          <w:spacing w:val="-3"/>
          <w:sz w:val="24"/>
        </w:rPr>
        <w:t xml:space="preserve"> </w:t>
      </w:r>
      <w:r>
        <w:rPr>
          <w:sz w:val="24"/>
        </w:rPr>
        <w:t>is</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made</w:t>
      </w:r>
      <w:r>
        <w:rPr>
          <w:spacing w:val="-3"/>
          <w:sz w:val="24"/>
        </w:rPr>
        <w:t xml:space="preserve"> </w:t>
      </w:r>
      <w:r>
        <w:rPr>
          <w:sz w:val="24"/>
        </w:rPr>
        <w:t>using</w:t>
      </w:r>
      <w:r>
        <w:rPr>
          <w:spacing w:val="-3"/>
          <w:sz w:val="24"/>
        </w:rPr>
        <w:t xml:space="preserve"> </w:t>
      </w:r>
      <w:r>
        <w:rPr>
          <w:sz w:val="24"/>
        </w:rPr>
        <w:t>a</w:t>
      </w:r>
      <w:r>
        <w:rPr>
          <w:spacing w:val="-2"/>
          <w:sz w:val="24"/>
        </w:rPr>
        <w:t xml:space="preserve"> </w:t>
      </w:r>
      <w:r>
        <w:rPr>
          <w:sz w:val="24"/>
        </w:rPr>
        <w:t>three-way</w:t>
      </w:r>
      <w:r>
        <w:rPr>
          <w:spacing w:val="-1"/>
          <w:sz w:val="24"/>
        </w:rPr>
        <w:t xml:space="preserve"> </w:t>
      </w:r>
      <w:r>
        <w:rPr>
          <w:sz w:val="24"/>
        </w:rPr>
        <w:t>match.</w:t>
      </w:r>
    </w:p>
    <w:p w14:paraId="4BBDD330" w14:textId="77777777" w:rsidR="009213F3" w:rsidRDefault="004D4D9C">
      <w:pPr>
        <w:pStyle w:val="ListParagraph"/>
        <w:numPr>
          <w:ilvl w:val="2"/>
          <w:numId w:val="3"/>
        </w:numPr>
        <w:tabs>
          <w:tab w:val="left" w:pos="1640"/>
        </w:tabs>
        <w:spacing w:before="1"/>
        <w:rPr>
          <w:sz w:val="24"/>
        </w:rPr>
      </w:pPr>
      <w:r>
        <w:rPr>
          <w:sz w:val="24"/>
        </w:rPr>
        <w:t>Description</w:t>
      </w:r>
      <w:r>
        <w:rPr>
          <w:spacing w:val="-4"/>
          <w:sz w:val="24"/>
        </w:rPr>
        <w:t xml:space="preserve"> </w:t>
      </w:r>
      <w:r>
        <w:rPr>
          <w:sz w:val="24"/>
        </w:rPr>
        <w:t>of</w:t>
      </w:r>
      <w:r>
        <w:rPr>
          <w:spacing w:val="-3"/>
          <w:sz w:val="24"/>
        </w:rPr>
        <w:t xml:space="preserve"> </w:t>
      </w:r>
      <w:r>
        <w:rPr>
          <w:sz w:val="24"/>
        </w:rPr>
        <w:t>supplies/services</w:t>
      </w:r>
      <w:r>
        <w:rPr>
          <w:spacing w:val="-3"/>
          <w:sz w:val="24"/>
        </w:rPr>
        <w:t xml:space="preserve"> </w:t>
      </w:r>
      <w:r>
        <w:rPr>
          <w:b/>
          <w:sz w:val="24"/>
          <w:u w:val="single"/>
        </w:rPr>
        <w:t>that</w:t>
      </w:r>
      <w:r>
        <w:rPr>
          <w:b/>
          <w:spacing w:val="-4"/>
          <w:sz w:val="24"/>
          <w:u w:val="single"/>
        </w:rPr>
        <w:t xml:space="preserve"> </w:t>
      </w:r>
      <w:r>
        <w:rPr>
          <w:b/>
          <w:sz w:val="24"/>
          <w:u w:val="single"/>
        </w:rPr>
        <w:t>match</w:t>
      </w:r>
      <w:r>
        <w:rPr>
          <w:b/>
          <w:spacing w:val="-3"/>
          <w:sz w:val="24"/>
          <w:u w:val="single"/>
        </w:rPr>
        <w:t xml:space="preserve"> </w:t>
      </w:r>
      <w:r>
        <w:rPr>
          <w:sz w:val="24"/>
        </w:rPr>
        <w:t>the</w:t>
      </w:r>
      <w:r>
        <w:rPr>
          <w:spacing w:val="-2"/>
          <w:sz w:val="24"/>
        </w:rPr>
        <w:t xml:space="preserve"> </w:t>
      </w:r>
      <w:r>
        <w:rPr>
          <w:sz w:val="24"/>
        </w:rPr>
        <w:t>description</w:t>
      </w:r>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award,</w:t>
      </w:r>
      <w:r>
        <w:rPr>
          <w:spacing w:val="-3"/>
          <w:sz w:val="24"/>
        </w:rPr>
        <w:t xml:space="preserve"> </w:t>
      </w:r>
      <w:r>
        <w:rPr>
          <w:sz w:val="24"/>
        </w:rPr>
        <w:t>by</w:t>
      </w:r>
      <w:r>
        <w:rPr>
          <w:spacing w:val="-3"/>
          <w:sz w:val="24"/>
        </w:rPr>
        <w:t xml:space="preserve"> </w:t>
      </w:r>
      <w:r>
        <w:rPr>
          <w:sz w:val="24"/>
        </w:rPr>
        <w:t>line</w:t>
      </w:r>
      <w:r>
        <w:rPr>
          <w:spacing w:val="-2"/>
          <w:sz w:val="24"/>
        </w:rPr>
        <w:t xml:space="preserve"> </w:t>
      </w:r>
      <w:r>
        <w:rPr>
          <w:sz w:val="24"/>
        </w:rPr>
        <w:t>billed.*</w:t>
      </w:r>
    </w:p>
    <w:p w14:paraId="4C5BA3F7" w14:textId="77777777" w:rsidR="009213F3" w:rsidRDefault="004D4D9C">
      <w:pPr>
        <w:pStyle w:val="ListParagraph"/>
        <w:numPr>
          <w:ilvl w:val="2"/>
          <w:numId w:val="3"/>
        </w:numPr>
        <w:tabs>
          <w:tab w:val="left" w:pos="1640"/>
        </w:tabs>
        <w:ind w:right="728"/>
        <w:rPr>
          <w:sz w:val="24"/>
        </w:rPr>
      </w:pPr>
      <w:r>
        <w:rPr>
          <w:sz w:val="24"/>
        </w:rPr>
        <w:t>Freight or delivery charge must be billed as shown on the award.</w:t>
      </w:r>
      <w:r>
        <w:rPr>
          <w:spacing w:val="1"/>
          <w:sz w:val="24"/>
        </w:rPr>
        <w:t xml:space="preserve"> </w:t>
      </w:r>
      <w:r>
        <w:rPr>
          <w:sz w:val="24"/>
        </w:rPr>
        <w:t>If it is included in the item</w:t>
      </w:r>
      <w:r>
        <w:rPr>
          <w:spacing w:val="-52"/>
          <w:sz w:val="24"/>
        </w:rPr>
        <w:t xml:space="preserve"> </w:t>
      </w:r>
      <w:r>
        <w:rPr>
          <w:sz w:val="24"/>
        </w:rPr>
        <w:t>price do not bill it separately.</w:t>
      </w:r>
      <w:r>
        <w:rPr>
          <w:spacing w:val="1"/>
          <w:sz w:val="24"/>
        </w:rPr>
        <w:t xml:space="preserve"> </w:t>
      </w:r>
      <w:r>
        <w:rPr>
          <w:sz w:val="24"/>
        </w:rPr>
        <w:t>If identified in the award as a separate line item, it must be</w:t>
      </w:r>
      <w:r>
        <w:rPr>
          <w:spacing w:val="1"/>
          <w:sz w:val="24"/>
        </w:rPr>
        <w:t xml:space="preserve"> </w:t>
      </w:r>
      <w:r>
        <w:rPr>
          <w:sz w:val="24"/>
        </w:rPr>
        <w:t>billed</w:t>
      </w:r>
      <w:r>
        <w:rPr>
          <w:spacing w:val="-2"/>
          <w:sz w:val="24"/>
        </w:rPr>
        <w:t xml:space="preserve"> </w:t>
      </w:r>
      <w:r>
        <w:rPr>
          <w:sz w:val="24"/>
        </w:rPr>
        <w:t>separately.</w:t>
      </w:r>
    </w:p>
    <w:p w14:paraId="72AE182A" w14:textId="77777777" w:rsidR="009213F3" w:rsidRDefault="004D4D9C">
      <w:pPr>
        <w:pStyle w:val="ListParagraph"/>
        <w:numPr>
          <w:ilvl w:val="2"/>
          <w:numId w:val="3"/>
        </w:numPr>
        <w:tabs>
          <w:tab w:val="left" w:pos="1640"/>
        </w:tabs>
        <w:ind w:right="1321"/>
        <w:rPr>
          <w:sz w:val="24"/>
        </w:rPr>
      </w:pPr>
      <w:r>
        <w:rPr>
          <w:sz w:val="24"/>
        </w:rPr>
        <w:t>Quantity, Unit of Measure, Unit Price, Extended Price of supplies delivered or services</w:t>
      </w:r>
      <w:r>
        <w:rPr>
          <w:spacing w:val="-53"/>
          <w:sz w:val="24"/>
        </w:rPr>
        <w:t xml:space="preserve"> </w:t>
      </w:r>
      <w:r>
        <w:rPr>
          <w:sz w:val="24"/>
        </w:rPr>
        <w:t>performed,</w:t>
      </w:r>
      <w:r>
        <w:rPr>
          <w:spacing w:val="-3"/>
          <w:sz w:val="24"/>
        </w:rPr>
        <w:t xml:space="preserve"> </w:t>
      </w:r>
      <w:r>
        <w:rPr>
          <w:sz w:val="24"/>
        </w:rPr>
        <w:t>as</w:t>
      </w:r>
      <w:r>
        <w:rPr>
          <w:spacing w:val="-2"/>
          <w:sz w:val="24"/>
        </w:rPr>
        <w:t xml:space="preserve"> </w:t>
      </w:r>
      <w:r>
        <w:rPr>
          <w:sz w:val="24"/>
        </w:rPr>
        <w:t>applicable,</w:t>
      </w:r>
      <w:r>
        <w:rPr>
          <w:spacing w:val="-2"/>
          <w:sz w:val="24"/>
        </w:rPr>
        <w:t xml:space="preserve"> </w:t>
      </w:r>
      <w:r>
        <w:rPr>
          <w:sz w:val="24"/>
        </w:rPr>
        <w:t>and</w:t>
      </w:r>
      <w:r>
        <w:rPr>
          <w:spacing w:val="-2"/>
          <w:sz w:val="24"/>
        </w:rPr>
        <w:t xml:space="preserve"> </w:t>
      </w:r>
      <w:r>
        <w:rPr>
          <w:sz w:val="24"/>
        </w:rPr>
        <w:t>that</w:t>
      </w:r>
      <w:r>
        <w:rPr>
          <w:spacing w:val="-1"/>
          <w:sz w:val="24"/>
        </w:rPr>
        <w:t xml:space="preserve"> </w:t>
      </w:r>
      <w:r>
        <w:rPr>
          <w:b/>
          <w:sz w:val="24"/>
          <w:u w:val="single"/>
        </w:rPr>
        <w:t>match</w:t>
      </w:r>
      <w:r>
        <w:rPr>
          <w:b/>
          <w:spacing w:val="-1"/>
          <w:sz w:val="24"/>
          <w:u w:val="single"/>
        </w:rPr>
        <w:t xml:space="preserve"> </w:t>
      </w:r>
      <w:r>
        <w:rPr>
          <w:sz w:val="24"/>
        </w:rPr>
        <w:t>the</w:t>
      </w:r>
      <w:r>
        <w:rPr>
          <w:spacing w:val="-1"/>
          <w:sz w:val="24"/>
        </w:rPr>
        <w:t xml:space="preserve"> </w:t>
      </w:r>
      <w:r>
        <w:rPr>
          <w:sz w:val="24"/>
        </w:rPr>
        <w:t>line</w:t>
      </w:r>
      <w:r>
        <w:rPr>
          <w:spacing w:val="-1"/>
          <w:sz w:val="24"/>
        </w:rPr>
        <w:t xml:space="preserve"> </w:t>
      </w:r>
      <w:r>
        <w:rPr>
          <w:sz w:val="24"/>
        </w:rPr>
        <w:t>items</w:t>
      </w:r>
      <w:r>
        <w:rPr>
          <w:spacing w:val="-2"/>
          <w:sz w:val="24"/>
        </w:rPr>
        <w:t xml:space="preserve"> </w:t>
      </w:r>
      <w:r>
        <w:rPr>
          <w:sz w:val="24"/>
        </w:rPr>
        <w:t>specified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award.*</w:t>
      </w:r>
    </w:p>
    <w:p w14:paraId="1BE1F081" w14:textId="77777777" w:rsidR="009213F3" w:rsidRDefault="009213F3">
      <w:pPr>
        <w:pStyle w:val="BodyText"/>
        <w:spacing w:before="8"/>
        <w:rPr>
          <w:sz w:val="12"/>
        </w:rPr>
      </w:pPr>
    </w:p>
    <w:p w14:paraId="45D45869" w14:textId="77777777" w:rsidR="009213F3" w:rsidRDefault="004D4D9C">
      <w:pPr>
        <w:pStyle w:val="BodyText"/>
        <w:spacing w:before="52"/>
        <w:ind w:left="1730" w:right="699" w:hanging="90"/>
      </w:pPr>
      <w:r>
        <w:t>NOTE:</w:t>
      </w:r>
      <w:r>
        <w:rPr>
          <w:spacing w:val="1"/>
        </w:rPr>
        <w:t xml:space="preserve"> </w:t>
      </w:r>
      <w:r>
        <w:t>If your invoice must differ from the line items on the award, please contact the</w:t>
      </w:r>
      <w:r>
        <w:rPr>
          <w:spacing w:val="1"/>
        </w:rPr>
        <w:t xml:space="preserve"> </w:t>
      </w:r>
      <w:r>
        <w:t>Contracting</w:t>
      </w:r>
      <w:r>
        <w:rPr>
          <w:spacing w:val="-4"/>
        </w:rPr>
        <w:t xml:space="preserve"> </w:t>
      </w:r>
      <w:r>
        <w:t>Officer</w:t>
      </w:r>
      <w:r>
        <w:rPr>
          <w:spacing w:val="-2"/>
        </w:rPr>
        <w:t xml:space="preserve"> </w:t>
      </w:r>
      <w:r>
        <w:t>before</w:t>
      </w:r>
      <w:r>
        <w:rPr>
          <w:spacing w:val="-2"/>
        </w:rPr>
        <w:t xml:space="preserve"> </w:t>
      </w:r>
      <w:r>
        <w:t>submitting</w:t>
      </w:r>
      <w:r>
        <w:rPr>
          <w:spacing w:val="-3"/>
        </w:rPr>
        <w:t xml:space="preserve"> </w:t>
      </w:r>
      <w:r>
        <w:t>the</w:t>
      </w:r>
      <w:r>
        <w:rPr>
          <w:spacing w:val="-2"/>
        </w:rPr>
        <w:t xml:space="preserve"> </w:t>
      </w:r>
      <w:r>
        <w:t>invoice.</w:t>
      </w:r>
      <w:r>
        <w:rPr>
          <w:spacing w:val="50"/>
        </w:rPr>
        <w:t xml:space="preserve"> </w:t>
      </w:r>
      <w:r>
        <w:t>A</w:t>
      </w:r>
      <w:r>
        <w:rPr>
          <w:spacing w:val="-2"/>
        </w:rPr>
        <w:t xml:space="preserve"> </w:t>
      </w:r>
      <w:r>
        <w:t>modification</w:t>
      </w:r>
      <w:r>
        <w:rPr>
          <w:spacing w:val="-3"/>
        </w:rPr>
        <w:t xml:space="preserve"> </w:t>
      </w:r>
      <w:r>
        <w:t>to</w:t>
      </w:r>
      <w:r>
        <w:rPr>
          <w:spacing w:val="-2"/>
        </w:rPr>
        <w:t xml:space="preserve"> </w:t>
      </w:r>
      <w:r>
        <w:t>the</w:t>
      </w:r>
      <w:r>
        <w:rPr>
          <w:spacing w:val="-3"/>
        </w:rPr>
        <w:t xml:space="preserve"> </w:t>
      </w:r>
      <w:r>
        <w:t>order</w:t>
      </w:r>
      <w:r>
        <w:rPr>
          <w:spacing w:val="-2"/>
        </w:rPr>
        <w:t xml:space="preserve"> </w:t>
      </w:r>
      <w:r>
        <w:t>or</w:t>
      </w:r>
      <w:r>
        <w:rPr>
          <w:spacing w:val="-2"/>
        </w:rPr>
        <w:t xml:space="preserve"> </w:t>
      </w:r>
      <w:r>
        <w:t>contract</w:t>
      </w:r>
      <w:r>
        <w:rPr>
          <w:spacing w:val="-51"/>
        </w:rPr>
        <w:t xml:space="preserve"> </w:t>
      </w:r>
      <w:r>
        <w:t>may</w:t>
      </w:r>
      <w:r>
        <w:rPr>
          <w:spacing w:val="-1"/>
        </w:rPr>
        <w:t xml:space="preserve"> </w:t>
      </w:r>
      <w:r>
        <w:t>be needed</w:t>
      </w:r>
      <w:r>
        <w:rPr>
          <w:spacing w:val="-2"/>
        </w:rPr>
        <w:t xml:space="preserve"> </w:t>
      </w:r>
      <w:r>
        <w:t>before the invoice</w:t>
      </w:r>
      <w:r>
        <w:rPr>
          <w:spacing w:val="-2"/>
        </w:rPr>
        <w:t xml:space="preserve"> </w:t>
      </w:r>
      <w:r>
        <w:t>can</w:t>
      </w:r>
      <w:r>
        <w:rPr>
          <w:spacing w:val="-1"/>
        </w:rPr>
        <w:t xml:space="preserve"> </w:t>
      </w:r>
      <w:r>
        <w:t>be submitted</w:t>
      </w:r>
      <w:r>
        <w:rPr>
          <w:spacing w:val="-2"/>
        </w:rPr>
        <w:t xml:space="preserve"> </w:t>
      </w:r>
      <w:r>
        <w:t>and</w:t>
      </w:r>
      <w:r>
        <w:rPr>
          <w:spacing w:val="-1"/>
        </w:rPr>
        <w:t xml:space="preserve"> </w:t>
      </w:r>
      <w:r>
        <w:t>paid.</w:t>
      </w:r>
    </w:p>
    <w:p w14:paraId="7E507BEC" w14:textId="77777777" w:rsidR="009213F3" w:rsidRDefault="009213F3">
      <w:pPr>
        <w:pStyle w:val="BodyText"/>
        <w:spacing w:before="11"/>
        <w:rPr>
          <w:sz w:val="23"/>
        </w:rPr>
      </w:pPr>
    </w:p>
    <w:p w14:paraId="788C4099" w14:textId="5E43B490" w:rsidR="009213F3" w:rsidRDefault="004D4D9C">
      <w:pPr>
        <w:pStyle w:val="BodyText"/>
        <w:spacing w:before="39"/>
        <w:ind w:left="1640" w:right="1128"/>
      </w:pPr>
      <w:r w:rsidRPr="002029D2">
        <w:t>Shipping</w:t>
      </w:r>
      <w:r w:rsidRPr="002029D2">
        <w:rPr>
          <w:spacing w:val="-4"/>
        </w:rPr>
        <w:t xml:space="preserve"> </w:t>
      </w:r>
      <w:r w:rsidRPr="002029D2">
        <w:t>costs</w:t>
      </w:r>
      <w:r w:rsidRPr="002029D2">
        <w:rPr>
          <w:spacing w:val="-3"/>
        </w:rPr>
        <w:t xml:space="preserve"> </w:t>
      </w:r>
      <w:r w:rsidRPr="002029D2">
        <w:t>will</w:t>
      </w:r>
      <w:r w:rsidRPr="002029D2">
        <w:rPr>
          <w:spacing w:val="-3"/>
        </w:rPr>
        <w:t xml:space="preserve"> </w:t>
      </w:r>
      <w:r w:rsidRPr="002029D2">
        <w:t>be</w:t>
      </w:r>
      <w:r w:rsidRPr="002029D2">
        <w:rPr>
          <w:spacing w:val="-2"/>
        </w:rPr>
        <w:t xml:space="preserve"> </w:t>
      </w:r>
      <w:r w:rsidRPr="002029D2">
        <w:t>reimbursed</w:t>
      </w:r>
      <w:r w:rsidRPr="002029D2">
        <w:rPr>
          <w:spacing w:val="-3"/>
        </w:rPr>
        <w:t xml:space="preserve"> </w:t>
      </w:r>
      <w:r w:rsidRPr="00A27DC5">
        <w:t>only</w:t>
      </w:r>
      <w:r w:rsidRPr="00A27DC5">
        <w:rPr>
          <w:spacing w:val="-3"/>
        </w:rPr>
        <w:t xml:space="preserve"> </w:t>
      </w:r>
      <w:r w:rsidRPr="00A27DC5">
        <w:t>if</w:t>
      </w:r>
      <w:r w:rsidRPr="00A27DC5">
        <w:rPr>
          <w:spacing w:val="-3"/>
        </w:rPr>
        <w:t xml:space="preserve"> </w:t>
      </w:r>
      <w:r w:rsidRPr="00A27DC5">
        <w:t>authorized</w:t>
      </w:r>
      <w:r w:rsidRPr="00A27DC5">
        <w:rPr>
          <w:spacing w:val="-3"/>
        </w:rPr>
        <w:t xml:space="preserve"> </w:t>
      </w:r>
      <w:r w:rsidRPr="00A27DC5">
        <w:t>by</w:t>
      </w:r>
      <w:r w:rsidRPr="00A27DC5">
        <w:rPr>
          <w:spacing w:val="-2"/>
        </w:rPr>
        <w:t xml:space="preserve"> </w:t>
      </w:r>
      <w:r w:rsidRPr="00A27DC5">
        <w:t>the</w:t>
      </w:r>
      <w:r w:rsidRPr="00A27DC5">
        <w:rPr>
          <w:spacing w:val="-3"/>
        </w:rPr>
        <w:t xml:space="preserve"> </w:t>
      </w:r>
      <w:r w:rsidRPr="00A27DC5">
        <w:t>Contract/Purchase</w:t>
      </w:r>
      <w:r w:rsidRPr="00A27DC5">
        <w:rPr>
          <w:spacing w:val="-2"/>
        </w:rPr>
        <w:t xml:space="preserve"> </w:t>
      </w:r>
      <w:r w:rsidRPr="00A27DC5">
        <w:t>Order.</w:t>
      </w:r>
      <w:r w:rsidRPr="00A27DC5">
        <w:rPr>
          <w:spacing w:val="48"/>
        </w:rPr>
        <w:t xml:space="preserve"> </w:t>
      </w:r>
      <w:r w:rsidRPr="00A27DC5">
        <w:t>If</w:t>
      </w:r>
      <w:r w:rsidR="002029D2" w:rsidRPr="002029D2">
        <w:t xml:space="preserve"> </w:t>
      </w:r>
      <w:r>
        <w:t>authorized,</w:t>
      </w:r>
      <w:r>
        <w:rPr>
          <w:spacing w:val="-4"/>
        </w:rPr>
        <w:t xml:space="preserve"> </w:t>
      </w:r>
      <w:r>
        <w:t>shipping</w:t>
      </w:r>
      <w:r>
        <w:rPr>
          <w:spacing w:val="-3"/>
        </w:rPr>
        <w:t xml:space="preserve"> </w:t>
      </w:r>
      <w:r>
        <w:t>costs</w:t>
      </w:r>
      <w:r>
        <w:rPr>
          <w:spacing w:val="-3"/>
        </w:rPr>
        <w:t xml:space="preserve"> </w:t>
      </w:r>
      <w:r>
        <w:t>must</w:t>
      </w:r>
      <w:r>
        <w:rPr>
          <w:spacing w:val="-3"/>
        </w:rPr>
        <w:t xml:space="preserve"> </w:t>
      </w:r>
      <w:r>
        <w:t>be</w:t>
      </w:r>
      <w:r>
        <w:rPr>
          <w:spacing w:val="-2"/>
        </w:rPr>
        <w:t xml:space="preserve"> </w:t>
      </w:r>
      <w:r>
        <w:t>itemized.</w:t>
      </w:r>
      <w:r>
        <w:rPr>
          <w:spacing w:val="50"/>
        </w:rPr>
        <w:t xml:space="preserve"> </w:t>
      </w:r>
      <w:r>
        <w:t>Where</w:t>
      </w:r>
      <w:r>
        <w:rPr>
          <w:spacing w:val="-2"/>
        </w:rPr>
        <w:t xml:space="preserve"> </w:t>
      </w:r>
      <w:r>
        <w:t>shipping</w:t>
      </w:r>
      <w:r>
        <w:rPr>
          <w:spacing w:val="-4"/>
        </w:rPr>
        <w:t xml:space="preserve"> </w:t>
      </w:r>
      <w:r>
        <w:t>costs</w:t>
      </w:r>
      <w:r>
        <w:rPr>
          <w:spacing w:val="-3"/>
        </w:rPr>
        <w:t xml:space="preserve"> </w:t>
      </w:r>
      <w:r>
        <w:t>exceed</w:t>
      </w:r>
      <w:r>
        <w:rPr>
          <w:spacing w:val="-3"/>
        </w:rPr>
        <w:t xml:space="preserve"> </w:t>
      </w:r>
      <w:r>
        <w:t>$100,</w:t>
      </w:r>
      <w:r>
        <w:rPr>
          <w:spacing w:val="-3"/>
        </w:rPr>
        <w:t xml:space="preserve"> </w:t>
      </w:r>
      <w:r>
        <w:t>the</w:t>
      </w:r>
      <w:r>
        <w:rPr>
          <w:spacing w:val="-51"/>
        </w:rPr>
        <w:t xml:space="preserve"> </w:t>
      </w:r>
      <w:r>
        <w:t>invoice</w:t>
      </w:r>
      <w:r>
        <w:rPr>
          <w:spacing w:val="-1"/>
        </w:rPr>
        <w:t xml:space="preserve"> </w:t>
      </w:r>
      <w:r>
        <w:t>must</w:t>
      </w:r>
      <w:r>
        <w:rPr>
          <w:spacing w:val="-1"/>
        </w:rPr>
        <w:t xml:space="preserve"> </w:t>
      </w:r>
      <w:r>
        <w:t>be</w:t>
      </w:r>
      <w:r>
        <w:rPr>
          <w:spacing w:val="-1"/>
        </w:rPr>
        <w:t xml:space="preserve"> </w:t>
      </w:r>
      <w:r>
        <w:t>supported</w:t>
      </w:r>
      <w:r>
        <w:rPr>
          <w:spacing w:val="-1"/>
        </w:rPr>
        <w:t xml:space="preserve"> </w:t>
      </w:r>
      <w:r>
        <w:t>by</w:t>
      </w:r>
      <w:r>
        <w:rPr>
          <w:spacing w:val="-1"/>
        </w:rPr>
        <w:t xml:space="preserve"> </w:t>
      </w:r>
      <w:r>
        <w:t>a</w:t>
      </w:r>
      <w:r>
        <w:rPr>
          <w:spacing w:val="-1"/>
        </w:rPr>
        <w:t xml:space="preserve"> </w:t>
      </w:r>
      <w:r>
        <w:t>bill</w:t>
      </w:r>
      <w:r>
        <w:rPr>
          <w:spacing w:val="-2"/>
        </w:rPr>
        <w:t xml:space="preserve"> </w:t>
      </w:r>
      <w:r>
        <w:t>of</w:t>
      </w:r>
      <w:r>
        <w:rPr>
          <w:spacing w:val="-1"/>
        </w:rPr>
        <w:t xml:space="preserve"> </w:t>
      </w:r>
      <w:r>
        <w:t>lading</w:t>
      </w:r>
      <w:r>
        <w:rPr>
          <w:spacing w:val="-2"/>
        </w:rPr>
        <w:t xml:space="preserve"> </w:t>
      </w:r>
      <w:r>
        <w:t>or</w:t>
      </w:r>
      <w:r>
        <w:rPr>
          <w:spacing w:val="-2"/>
        </w:rPr>
        <w:t xml:space="preserve"> </w:t>
      </w:r>
      <w:r>
        <w:t>a</w:t>
      </w:r>
      <w:r>
        <w:rPr>
          <w:spacing w:val="-2"/>
        </w:rPr>
        <w:t xml:space="preserve"> </w:t>
      </w:r>
      <w:r>
        <w:t>paid</w:t>
      </w:r>
      <w:r>
        <w:rPr>
          <w:spacing w:val="-1"/>
        </w:rPr>
        <w:t xml:space="preserve"> </w:t>
      </w:r>
      <w:r>
        <w:t>carrier's</w:t>
      </w:r>
      <w:r>
        <w:rPr>
          <w:spacing w:val="-2"/>
        </w:rPr>
        <w:t xml:space="preserve"> </w:t>
      </w:r>
      <w:r>
        <w:t>receipt.</w:t>
      </w:r>
    </w:p>
    <w:p w14:paraId="37972744" w14:textId="77777777" w:rsidR="009213F3" w:rsidRDefault="009213F3">
      <w:pPr>
        <w:pStyle w:val="BodyText"/>
        <w:spacing w:before="9"/>
      </w:pPr>
    </w:p>
    <w:p w14:paraId="3CCA34F1" w14:textId="6CCCBD76" w:rsidR="009213F3" w:rsidRDefault="004D4D9C">
      <w:pPr>
        <w:pStyle w:val="ListParagraph"/>
        <w:numPr>
          <w:ilvl w:val="1"/>
          <w:numId w:val="3"/>
        </w:numPr>
        <w:tabs>
          <w:tab w:val="left" w:pos="1640"/>
        </w:tabs>
        <w:ind w:left="1639" w:right="741" w:hanging="270"/>
        <w:jc w:val="left"/>
        <w:rPr>
          <w:sz w:val="24"/>
        </w:rPr>
      </w:pPr>
      <w:r>
        <w:rPr>
          <w:sz w:val="24"/>
        </w:rPr>
        <w:t xml:space="preserve">The Contractor shall submit invoices to the Department of Treasury’s Invoice Processing Platform (IPP) </w:t>
      </w:r>
      <w:r w:rsidRPr="00A27DC5">
        <w:rPr>
          <w:sz w:val="24"/>
          <w:szCs w:val="24"/>
        </w:rPr>
        <w:t>at</w:t>
      </w:r>
      <w:r w:rsidRPr="00A27DC5">
        <w:rPr>
          <w:rFonts w:asciiTheme="minorHAnsi" w:hAnsiTheme="minorHAnsi" w:cstheme="minorHAnsi"/>
          <w:sz w:val="24"/>
          <w:szCs w:val="24"/>
        </w:rPr>
        <w:t xml:space="preserve"> </w:t>
      </w:r>
      <w:hyperlink r:id="rId7" w:tgtFrame="_blank" w:tooltip="https://www.ipp.gov/" w:history="1">
        <w:r w:rsidR="002029D2" w:rsidRPr="00A27DC5">
          <w:rPr>
            <w:rStyle w:val="Hyperlink"/>
            <w:rFonts w:asciiTheme="minorHAnsi" w:hAnsiTheme="minorHAnsi" w:cstheme="minorHAnsi"/>
            <w:color w:val="5B5FC7"/>
            <w:sz w:val="24"/>
            <w:szCs w:val="24"/>
            <w:shd w:val="clear" w:color="auto" w:fill="FFFFFF"/>
          </w:rPr>
          <w:t>https://www.ipp.gov</w:t>
        </w:r>
      </w:hyperlink>
      <w:r w:rsidR="002029D2" w:rsidRPr="00A27DC5">
        <w:rPr>
          <w:rFonts w:asciiTheme="minorHAnsi" w:hAnsiTheme="minorHAnsi" w:cstheme="minorHAnsi"/>
        </w:rPr>
        <w:t xml:space="preserve"> </w:t>
      </w:r>
      <w:hyperlink r:id="rId8" w:history="1"/>
      <w:r>
        <w:rPr>
          <w:sz w:val="24"/>
        </w:rPr>
        <w:t>with a copy to the approving</w:t>
      </w:r>
      <w:r>
        <w:rPr>
          <w:spacing w:val="1"/>
          <w:sz w:val="24"/>
        </w:rPr>
        <w:t xml:space="preserve"> </w:t>
      </w:r>
      <w:r>
        <w:rPr>
          <w:sz w:val="24"/>
        </w:rPr>
        <w:t>official, as directed below.</w:t>
      </w:r>
    </w:p>
    <w:p w14:paraId="345DE834" w14:textId="77777777" w:rsidR="009213F3" w:rsidRDefault="009213F3">
      <w:pPr>
        <w:pStyle w:val="BodyText"/>
        <w:spacing w:before="9"/>
        <w:rPr>
          <w:sz w:val="25"/>
        </w:rPr>
      </w:pPr>
    </w:p>
    <w:p w14:paraId="11A1E6E3" w14:textId="77777777" w:rsidR="009213F3" w:rsidRDefault="004D4D9C">
      <w:pPr>
        <w:pStyle w:val="BodyText"/>
        <w:ind w:left="1730" w:right="1128"/>
      </w:pPr>
      <w:r>
        <w:t>The Contractor shall submit a copy of the electronic invoice to the following Approving</w:t>
      </w:r>
      <w:r>
        <w:rPr>
          <w:spacing w:val="-53"/>
        </w:rPr>
        <w:t xml:space="preserve"> </w:t>
      </w:r>
      <w:r>
        <w:t>Official</w:t>
      </w:r>
      <w:r>
        <w:rPr>
          <w:spacing w:val="-2"/>
        </w:rPr>
        <w:t xml:space="preserve"> </w:t>
      </w:r>
      <w:r>
        <w:t>(Contracting</w:t>
      </w:r>
      <w:r>
        <w:rPr>
          <w:spacing w:val="-2"/>
        </w:rPr>
        <w:t xml:space="preserve"> </w:t>
      </w:r>
      <w:r>
        <w:t>Officer)</w:t>
      </w:r>
      <w:r>
        <w:rPr>
          <w:spacing w:val="-1"/>
        </w:rPr>
        <w:t xml:space="preserve"> </w:t>
      </w:r>
      <w:r>
        <w:t>and</w:t>
      </w:r>
      <w:r>
        <w:rPr>
          <w:spacing w:val="-2"/>
        </w:rPr>
        <w:t xml:space="preserve"> </w:t>
      </w:r>
      <w:r>
        <w:t>Contracting</w:t>
      </w:r>
      <w:r>
        <w:rPr>
          <w:spacing w:val="-1"/>
        </w:rPr>
        <w:t xml:space="preserve"> </w:t>
      </w:r>
      <w:r>
        <w:t>Officer’s</w:t>
      </w:r>
      <w:r>
        <w:rPr>
          <w:spacing w:val="-2"/>
        </w:rPr>
        <w:t xml:space="preserve"> </w:t>
      </w:r>
      <w:r>
        <w:t>Representative:</w:t>
      </w:r>
    </w:p>
    <w:p w14:paraId="0B235DB2" w14:textId="77777777" w:rsidR="009213F3" w:rsidRDefault="009213F3">
      <w:pPr>
        <w:pStyle w:val="BodyText"/>
        <w:spacing w:before="7"/>
        <w:rPr>
          <w:sz w:val="25"/>
        </w:rPr>
      </w:pPr>
    </w:p>
    <w:p w14:paraId="66CE3739" w14:textId="77777777" w:rsidR="009213F3" w:rsidRDefault="004D4D9C">
      <w:pPr>
        <w:pStyle w:val="BodyText"/>
        <w:spacing w:before="1"/>
        <w:ind w:left="1730"/>
      </w:pPr>
      <w:r>
        <w:t>Approving</w:t>
      </w:r>
      <w:r>
        <w:rPr>
          <w:spacing w:val="-5"/>
        </w:rPr>
        <w:t xml:space="preserve"> </w:t>
      </w:r>
      <w:r>
        <w:t>Official:</w:t>
      </w:r>
      <w:r>
        <w:rPr>
          <w:spacing w:val="-4"/>
        </w:rPr>
        <w:t xml:space="preserve"> </w:t>
      </w:r>
      <w:r>
        <w:t>Contracting</w:t>
      </w:r>
      <w:r>
        <w:rPr>
          <w:spacing w:val="-4"/>
        </w:rPr>
        <w:t xml:space="preserve"> </w:t>
      </w:r>
      <w:r>
        <w:t>Officer</w:t>
      </w:r>
    </w:p>
    <w:p w14:paraId="10298371" w14:textId="77777777" w:rsidR="009213F3" w:rsidRDefault="004D4D9C">
      <w:pPr>
        <w:pStyle w:val="BodyText"/>
        <w:tabs>
          <w:tab w:val="left" w:pos="4656"/>
        </w:tabs>
        <w:spacing w:before="9"/>
        <w:ind w:left="1730"/>
      </w:pPr>
      <w:r>
        <w:t>Name-</w:t>
      </w:r>
      <w:r>
        <w:rPr>
          <w:u w:val="single"/>
        </w:rPr>
        <w:tab/>
      </w:r>
      <w:r>
        <w:t>Email</w:t>
      </w:r>
      <w:r>
        <w:rPr>
          <w:spacing w:val="-4"/>
        </w:rPr>
        <w:t xml:space="preserve"> </w:t>
      </w:r>
      <w:r>
        <w:t>Address-</w:t>
      </w:r>
    </w:p>
    <w:p w14:paraId="23A43196" w14:textId="77777777" w:rsidR="009213F3" w:rsidRDefault="009213F3">
      <w:pPr>
        <w:pStyle w:val="BodyText"/>
        <w:spacing w:before="8"/>
        <w:rPr>
          <w:sz w:val="25"/>
        </w:rPr>
      </w:pPr>
    </w:p>
    <w:p w14:paraId="6D0F0F6C" w14:textId="77777777" w:rsidR="009213F3" w:rsidRDefault="004D4D9C">
      <w:pPr>
        <w:pStyle w:val="BodyText"/>
        <w:ind w:left="1730"/>
      </w:pPr>
      <w:r>
        <w:t>Contracting</w:t>
      </w:r>
      <w:r>
        <w:rPr>
          <w:spacing w:val="-5"/>
        </w:rPr>
        <w:t xml:space="preserve"> </w:t>
      </w:r>
      <w:r>
        <w:t>Officer’s</w:t>
      </w:r>
      <w:r>
        <w:rPr>
          <w:spacing w:val="-5"/>
        </w:rPr>
        <w:t xml:space="preserve"> </w:t>
      </w:r>
      <w:r>
        <w:t>Representative</w:t>
      </w:r>
    </w:p>
    <w:p w14:paraId="75CF8A75" w14:textId="77777777" w:rsidR="009213F3" w:rsidRDefault="004D4D9C">
      <w:pPr>
        <w:pStyle w:val="BodyText"/>
        <w:tabs>
          <w:tab w:val="left" w:pos="4710"/>
        </w:tabs>
        <w:spacing w:before="10"/>
        <w:ind w:left="1730"/>
      </w:pPr>
      <w:r>
        <w:t>Name-</w:t>
      </w:r>
      <w:r>
        <w:rPr>
          <w:u w:val="single"/>
        </w:rPr>
        <w:tab/>
      </w:r>
      <w:r>
        <w:t>Email</w:t>
      </w:r>
      <w:r>
        <w:rPr>
          <w:spacing w:val="-4"/>
        </w:rPr>
        <w:t xml:space="preserve"> </w:t>
      </w:r>
      <w:r>
        <w:t>Address-</w:t>
      </w:r>
    </w:p>
    <w:p w14:paraId="35FF9DD2" w14:textId="77777777" w:rsidR="009213F3" w:rsidRDefault="009213F3">
      <w:pPr>
        <w:pStyle w:val="BodyText"/>
      </w:pPr>
    </w:p>
    <w:p w14:paraId="7A5BCE07" w14:textId="77777777" w:rsidR="009213F3" w:rsidRDefault="009213F3">
      <w:pPr>
        <w:pStyle w:val="BodyText"/>
        <w:spacing w:before="2"/>
        <w:rPr>
          <w:sz w:val="27"/>
        </w:rPr>
      </w:pPr>
    </w:p>
    <w:p w14:paraId="2EFBEC43" w14:textId="77777777" w:rsidR="009213F3" w:rsidRDefault="004D4D9C">
      <w:pPr>
        <w:pStyle w:val="Heading1"/>
        <w:numPr>
          <w:ilvl w:val="0"/>
          <w:numId w:val="3"/>
        </w:numPr>
        <w:tabs>
          <w:tab w:val="left" w:pos="1279"/>
          <w:tab w:val="left" w:pos="1280"/>
        </w:tabs>
        <w:spacing w:before="1"/>
        <w:ind w:hanging="552"/>
        <w:jc w:val="left"/>
      </w:pPr>
      <w:bookmarkStart w:id="2" w:name="II._Invoice_Payment"/>
      <w:bookmarkEnd w:id="2"/>
      <w:r>
        <w:t>Invoice</w:t>
      </w:r>
      <w:r>
        <w:rPr>
          <w:spacing w:val="-6"/>
        </w:rPr>
        <w:t xml:space="preserve"> </w:t>
      </w:r>
      <w:r>
        <w:t>Payment</w:t>
      </w:r>
    </w:p>
    <w:p w14:paraId="11A39ACA" w14:textId="77777777" w:rsidR="009213F3" w:rsidRDefault="004D4D9C">
      <w:pPr>
        <w:pStyle w:val="ListParagraph"/>
        <w:numPr>
          <w:ilvl w:val="1"/>
          <w:numId w:val="3"/>
        </w:numPr>
        <w:tabs>
          <w:tab w:val="left" w:pos="1730"/>
        </w:tabs>
        <w:ind w:left="1730" w:right="955" w:hanging="270"/>
        <w:jc w:val="left"/>
        <w:rPr>
          <w:sz w:val="24"/>
        </w:rPr>
      </w:pPr>
      <w:r>
        <w:rPr>
          <w:sz w:val="24"/>
        </w:rPr>
        <w:t>Except</w:t>
      </w:r>
      <w:r>
        <w:rPr>
          <w:spacing w:val="-3"/>
          <w:sz w:val="24"/>
        </w:rPr>
        <w:t xml:space="preserve"> </w:t>
      </w:r>
      <w:r>
        <w:rPr>
          <w:sz w:val="24"/>
        </w:rPr>
        <w:t>as</w:t>
      </w:r>
      <w:r>
        <w:rPr>
          <w:spacing w:val="-3"/>
          <w:sz w:val="24"/>
        </w:rPr>
        <w:t xml:space="preserve"> </w:t>
      </w:r>
      <w:r>
        <w:rPr>
          <w:sz w:val="24"/>
        </w:rPr>
        <w:t>indicated</w:t>
      </w:r>
      <w:r>
        <w:rPr>
          <w:spacing w:val="-2"/>
          <w:sz w:val="24"/>
        </w:rPr>
        <w:t xml:space="preserve"> </w:t>
      </w:r>
      <w:r>
        <w:rPr>
          <w:sz w:val="24"/>
        </w:rPr>
        <w:t>in</w:t>
      </w:r>
      <w:r>
        <w:rPr>
          <w:spacing w:val="-3"/>
          <w:sz w:val="24"/>
        </w:rPr>
        <w:t xml:space="preserve"> </w:t>
      </w:r>
      <w:r>
        <w:rPr>
          <w:sz w:val="24"/>
        </w:rPr>
        <w:t>paragraph</w:t>
      </w:r>
      <w:r>
        <w:rPr>
          <w:spacing w:val="-3"/>
          <w:sz w:val="24"/>
        </w:rPr>
        <w:t xml:space="preserve"> </w:t>
      </w:r>
      <w:r>
        <w:rPr>
          <w:sz w:val="24"/>
        </w:rPr>
        <w:t>B.,</w:t>
      </w:r>
      <w:r>
        <w:rPr>
          <w:spacing w:val="-3"/>
          <w:sz w:val="24"/>
        </w:rPr>
        <w:t xml:space="preserve"> </w:t>
      </w:r>
      <w:r>
        <w:rPr>
          <w:sz w:val="24"/>
        </w:rPr>
        <w:t>below,</w:t>
      </w:r>
      <w:r>
        <w:rPr>
          <w:spacing w:val="-3"/>
          <w:sz w:val="24"/>
        </w:rPr>
        <w:t xml:space="preserve"> </w:t>
      </w:r>
      <w:r>
        <w:rPr>
          <w:sz w:val="24"/>
        </w:rPr>
        <w:t>the</w:t>
      </w:r>
      <w:r>
        <w:rPr>
          <w:spacing w:val="-3"/>
          <w:sz w:val="24"/>
        </w:rPr>
        <w:t xml:space="preserve"> </w:t>
      </w:r>
      <w:r>
        <w:rPr>
          <w:sz w:val="24"/>
        </w:rPr>
        <w:t>due</w:t>
      </w:r>
      <w:r>
        <w:rPr>
          <w:spacing w:val="-1"/>
          <w:sz w:val="24"/>
        </w:rPr>
        <w:t xml:space="preserve"> </w:t>
      </w:r>
      <w:r>
        <w:rPr>
          <w:sz w:val="24"/>
        </w:rPr>
        <w:t>date</w:t>
      </w:r>
      <w:r>
        <w:rPr>
          <w:spacing w:val="-2"/>
          <w:sz w:val="24"/>
        </w:rPr>
        <w:t xml:space="preserve"> </w:t>
      </w:r>
      <w:r>
        <w:rPr>
          <w:sz w:val="24"/>
        </w:rPr>
        <w:t>for</w:t>
      </w:r>
      <w:r>
        <w:rPr>
          <w:spacing w:val="-3"/>
          <w:sz w:val="24"/>
        </w:rPr>
        <w:t xml:space="preserve"> </w:t>
      </w:r>
      <w:r>
        <w:rPr>
          <w:sz w:val="24"/>
        </w:rPr>
        <w:t>making</w:t>
      </w:r>
      <w:r>
        <w:rPr>
          <w:spacing w:val="-3"/>
          <w:sz w:val="24"/>
        </w:rPr>
        <w:t xml:space="preserve"> </w:t>
      </w:r>
      <w:r>
        <w:rPr>
          <w:sz w:val="24"/>
        </w:rPr>
        <w:t>invoice</w:t>
      </w:r>
      <w:r>
        <w:rPr>
          <w:spacing w:val="-2"/>
          <w:sz w:val="24"/>
        </w:rPr>
        <w:t xml:space="preserve"> </w:t>
      </w:r>
      <w:r>
        <w:rPr>
          <w:sz w:val="24"/>
        </w:rPr>
        <w:t>payments</w:t>
      </w:r>
      <w:r>
        <w:rPr>
          <w:spacing w:val="-2"/>
          <w:sz w:val="24"/>
        </w:rPr>
        <w:t xml:space="preserve"> </w:t>
      </w:r>
      <w:r>
        <w:rPr>
          <w:sz w:val="24"/>
        </w:rPr>
        <w:t>by</w:t>
      </w:r>
      <w:r>
        <w:rPr>
          <w:spacing w:val="-52"/>
          <w:sz w:val="24"/>
        </w:rPr>
        <w:t xml:space="preserve"> </w:t>
      </w:r>
      <w:r>
        <w:rPr>
          <w:sz w:val="24"/>
        </w:rPr>
        <w:t>the</w:t>
      </w:r>
      <w:r>
        <w:rPr>
          <w:spacing w:val="-1"/>
          <w:sz w:val="24"/>
        </w:rPr>
        <w:t xml:space="preserve"> </w:t>
      </w:r>
      <w:r>
        <w:rPr>
          <w:sz w:val="24"/>
        </w:rPr>
        <w:t>designated</w:t>
      </w:r>
      <w:r>
        <w:rPr>
          <w:spacing w:val="-2"/>
          <w:sz w:val="24"/>
        </w:rPr>
        <w:t xml:space="preserve"> </w:t>
      </w:r>
      <w:r>
        <w:rPr>
          <w:sz w:val="24"/>
        </w:rPr>
        <w:t>payment</w:t>
      </w:r>
      <w:r>
        <w:rPr>
          <w:spacing w:val="-2"/>
          <w:sz w:val="24"/>
        </w:rPr>
        <w:t xml:space="preserve"> </w:t>
      </w:r>
      <w:r>
        <w:rPr>
          <w:sz w:val="24"/>
        </w:rPr>
        <w:t>office shall</w:t>
      </w:r>
      <w:r>
        <w:rPr>
          <w:spacing w:val="-3"/>
          <w:sz w:val="24"/>
        </w:rPr>
        <w:t xml:space="preserve"> </w:t>
      </w:r>
      <w:r>
        <w:rPr>
          <w:sz w:val="24"/>
        </w:rPr>
        <w:t>be</w:t>
      </w:r>
      <w:r>
        <w:rPr>
          <w:spacing w:val="-1"/>
          <w:sz w:val="24"/>
        </w:rPr>
        <w:t xml:space="preserve"> </w:t>
      </w:r>
      <w:r>
        <w:rPr>
          <w:sz w:val="24"/>
        </w:rPr>
        <w:t>the later</w:t>
      </w:r>
      <w:r>
        <w:rPr>
          <w:spacing w:val="-1"/>
          <w:sz w:val="24"/>
        </w:rPr>
        <w:t xml:space="preserve"> </w:t>
      </w:r>
      <w:r>
        <w:rPr>
          <w:sz w:val="24"/>
        </w:rPr>
        <w:t>of</w:t>
      </w:r>
      <w:r>
        <w:rPr>
          <w:spacing w:val="-2"/>
          <w:sz w:val="24"/>
        </w:rPr>
        <w:t xml:space="preserve"> </w:t>
      </w:r>
      <w:r>
        <w:rPr>
          <w:sz w:val="24"/>
        </w:rPr>
        <w:t>the following</w:t>
      </w:r>
      <w:r>
        <w:rPr>
          <w:spacing w:val="-2"/>
          <w:sz w:val="24"/>
        </w:rPr>
        <w:t xml:space="preserve"> </w:t>
      </w:r>
      <w:r>
        <w:rPr>
          <w:sz w:val="24"/>
        </w:rPr>
        <w:t>two</w:t>
      </w:r>
      <w:r>
        <w:rPr>
          <w:spacing w:val="-1"/>
          <w:sz w:val="24"/>
        </w:rPr>
        <w:t xml:space="preserve"> </w:t>
      </w:r>
      <w:r>
        <w:rPr>
          <w:sz w:val="24"/>
        </w:rPr>
        <w:t>events:</w:t>
      </w:r>
    </w:p>
    <w:p w14:paraId="4C75DFB2" w14:textId="77777777" w:rsidR="009213F3" w:rsidRDefault="009213F3">
      <w:pPr>
        <w:pStyle w:val="BodyText"/>
      </w:pPr>
    </w:p>
    <w:p w14:paraId="61137EDD" w14:textId="77777777" w:rsidR="009213F3" w:rsidRDefault="004D4D9C">
      <w:pPr>
        <w:pStyle w:val="ListParagraph"/>
        <w:numPr>
          <w:ilvl w:val="2"/>
          <w:numId w:val="3"/>
        </w:numPr>
        <w:tabs>
          <w:tab w:val="left" w:pos="1730"/>
        </w:tabs>
        <w:ind w:left="1730" w:hanging="270"/>
        <w:rPr>
          <w:sz w:val="24"/>
        </w:rPr>
      </w:pPr>
      <w:r>
        <w:rPr>
          <w:sz w:val="24"/>
        </w:rPr>
        <w:t>The</w:t>
      </w:r>
      <w:r>
        <w:rPr>
          <w:spacing w:val="-3"/>
          <w:sz w:val="24"/>
        </w:rPr>
        <w:t xml:space="preserve"> </w:t>
      </w:r>
      <w:r>
        <w:rPr>
          <w:sz w:val="24"/>
        </w:rPr>
        <w:t>30th</w:t>
      </w:r>
      <w:r>
        <w:rPr>
          <w:spacing w:val="-2"/>
          <w:sz w:val="24"/>
        </w:rPr>
        <w:t xml:space="preserve"> </w:t>
      </w:r>
      <w:r>
        <w:rPr>
          <w:sz w:val="24"/>
        </w:rPr>
        <w:t>day</w:t>
      </w:r>
      <w:r>
        <w:rPr>
          <w:spacing w:val="-3"/>
          <w:sz w:val="24"/>
        </w:rPr>
        <w:t xml:space="preserve"> </w:t>
      </w:r>
      <w:r>
        <w:rPr>
          <w:sz w:val="24"/>
        </w:rPr>
        <w:t>after</w:t>
      </w:r>
      <w:r>
        <w:rPr>
          <w:spacing w:val="-2"/>
          <w:sz w:val="24"/>
        </w:rPr>
        <w:t xml:space="preserve"> </w:t>
      </w:r>
      <w:r>
        <w:rPr>
          <w:sz w:val="24"/>
        </w:rPr>
        <w:t>the</w:t>
      </w:r>
      <w:r>
        <w:rPr>
          <w:spacing w:val="-2"/>
          <w:sz w:val="24"/>
        </w:rPr>
        <w:t xml:space="preserve"> </w:t>
      </w:r>
      <w:r>
        <w:rPr>
          <w:sz w:val="24"/>
        </w:rPr>
        <w:t>designated</w:t>
      </w:r>
      <w:r>
        <w:rPr>
          <w:spacing w:val="-3"/>
          <w:sz w:val="24"/>
        </w:rPr>
        <w:t xml:space="preserve"> </w:t>
      </w:r>
      <w:r>
        <w:rPr>
          <w:sz w:val="24"/>
        </w:rPr>
        <w:t>billing</w:t>
      </w:r>
      <w:r>
        <w:rPr>
          <w:spacing w:val="-3"/>
          <w:sz w:val="24"/>
        </w:rPr>
        <w:t xml:space="preserve"> </w:t>
      </w:r>
      <w:r>
        <w:rPr>
          <w:sz w:val="24"/>
        </w:rPr>
        <w:t>office</w:t>
      </w:r>
      <w:r>
        <w:rPr>
          <w:spacing w:val="-2"/>
          <w:sz w:val="24"/>
        </w:rPr>
        <w:t xml:space="preserve"> </w:t>
      </w:r>
      <w:r>
        <w:rPr>
          <w:sz w:val="24"/>
        </w:rPr>
        <w:t>has</w:t>
      </w:r>
      <w:r>
        <w:rPr>
          <w:spacing w:val="-3"/>
          <w:sz w:val="24"/>
        </w:rPr>
        <w:t xml:space="preserve"> </w:t>
      </w:r>
      <w:r>
        <w:rPr>
          <w:sz w:val="24"/>
        </w:rPr>
        <w:t>received</w:t>
      </w:r>
      <w:r>
        <w:rPr>
          <w:spacing w:val="-3"/>
          <w:sz w:val="24"/>
        </w:rPr>
        <w:t xml:space="preserve"> </w:t>
      </w:r>
      <w:r>
        <w:rPr>
          <w:sz w:val="24"/>
        </w:rPr>
        <w:t>a</w:t>
      </w:r>
      <w:r>
        <w:rPr>
          <w:spacing w:val="-2"/>
          <w:sz w:val="24"/>
        </w:rPr>
        <w:t xml:space="preserve"> </w:t>
      </w:r>
      <w:r>
        <w:rPr>
          <w:sz w:val="24"/>
        </w:rPr>
        <w:t>proper</w:t>
      </w:r>
      <w:r>
        <w:rPr>
          <w:spacing w:val="-3"/>
          <w:sz w:val="24"/>
        </w:rPr>
        <w:t xml:space="preserve"> </w:t>
      </w:r>
      <w:r>
        <w:rPr>
          <w:sz w:val="24"/>
        </w:rPr>
        <w:t>invoice.</w:t>
      </w:r>
    </w:p>
    <w:p w14:paraId="43F6BDE6" w14:textId="77777777" w:rsidR="009213F3" w:rsidRDefault="004D4D9C">
      <w:pPr>
        <w:pStyle w:val="ListParagraph"/>
        <w:numPr>
          <w:ilvl w:val="2"/>
          <w:numId w:val="3"/>
        </w:numPr>
        <w:tabs>
          <w:tab w:val="left" w:pos="1730"/>
        </w:tabs>
        <w:ind w:left="1730" w:hanging="270"/>
        <w:rPr>
          <w:sz w:val="24"/>
        </w:rPr>
      </w:pPr>
      <w:r>
        <w:rPr>
          <w:sz w:val="24"/>
        </w:rPr>
        <w:t>The</w:t>
      </w:r>
      <w:r>
        <w:rPr>
          <w:spacing w:val="-3"/>
          <w:sz w:val="24"/>
        </w:rPr>
        <w:t xml:space="preserve"> </w:t>
      </w:r>
      <w:r>
        <w:rPr>
          <w:sz w:val="24"/>
        </w:rPr>
        <w:t>30th</w:t>
      </w:r>
      <w:r>
        <w:rPr>
          <w:spacing w:val="-4"/>
          <w:sz w:val="24"/>
        </w:rPr>
        <w:t xml:space="preserve"> </w:t>
      </w:r>
      <w:r>
        <w:rPr>
          <w:sz w:val="24"/>
        </w:rPr>
        <w:t>day</w:t>
      </w:r>
      <w:r>
        <w:rPr>
          <w:spacing w:val="-3"/>
          <w:sz w:val="24"/>
        </w:rPr>
        <w:t xml:space="preserve"> </w:t>
      </w:r>
      <w:r>
        <w:rPr>
          <w:sz w:val="24"/>
        </w:rPr>
        <w:t>after</w:t>
      </w:r>
      <w:r>
        <w:rPr>
          <w:spacing w:val="-3"/>
          <w:sz w:val="24"/>
        </w:rPr>
        <w:t xml:space="preserve"> </w:t>
      </w:r>
      <w:r>
        <w:rPr>
          <w:sz w:val="24"/>
        </w:rPr>
        <w:t>Government</w:t>
      </w:r>
      <w:r>
        <w:rPr>
          <w:spacing w:val="-4"/>
          <w:sz w:val="24"/>
        </w:rPr>
        <w:t xml:space="preserve"> </w:t>
      </w:r>
      <w:r>
        <w:rPr>
          <w:sz w:val="24"/>
        </w:rPr>
        <w:t>acceptance</w:t>
      </w:r>
      <w:r>
        <w:rPr>
          <w:spacing w:val="-2"/>
          <w:sz w:val="24"/>
        </w:rPr>
        <w:t xml:space="preserve"> </w:t>
      </w:r>
      <w:r>
        <w:rPr>
          <w:sz w:val="24"/>
        </w:rPr>
        <w:t>of</w:t>
      </w:r>
      <w:r>
        <w:rPr>
          <w:spacing w:val="-4"/>
          <w:sz w:val="24"/>
        </w:rPr>
        <w:t xml:space="preserve"> </w:t>
      </w:r>
      <w:r>
        <w:rPr>
          <w:sz w:val="24"/>
        </w:rPr>
        <w:t>supplies</w:t>
      </w:r>
      <w:r>
        <w:rPr>
          <w:spacing w:val="-4"/>
          <w:sz w:val="24"/>
        </w:rPr>
        <w:t xml:space="preserve"> </w:t>
      </w:r>
      <w:r>
        <w:rPr>
          <w:sz w:val="24"/>
        </w:rPr>
        <w:t>delivered</w:t>
      </w:r>
      <w:r>
        <w:rPr>
          <w:spacing w:val="-4"/>
          <w:sz w:val="24"/>
        </w:rPr>
        <w:t xml:space="preserve"> </w:t>
      </w:r>
      <w:r>
        <w:rPr>
          <w:sz w:val="24"/>
        </w:rPr>
        <w:t>or</w:t>
      </w:r>
      <w:r>
        <w:rPr>
          <w:spacing w:val="-3"/>
          <w:sz w:val="24"/>
        </w:rPr>
        <w:t xml:space="preserve"> </w:t>
      </w:r>
      <w:r>
        <w:rPr>
          <w:sz w:val="24"/>
        </w:rPr>
        <w:t>services</w:t>
      </w:r>
      <w:r>
        <w:rPr>
          <w:spacing w:val="-3"/>
          <w:sz w:val="24"/>
        </w:rPr>
        <w:t xml:space="preserve"> </w:t>
      </w:r>
      <w:r>
        <w:rPr>
          <w:sz w:val="24"/>
        </w:rPr>
        <w:t>performed.</w:t>
      </w:r>
    </w:p>
    <w:p w14:paraId="6BE003AF" w14:textId="77777777" w:rsidR="009213F3" w:rsidRDefault="009213F3">
      <w:pPr>
        <w:pStyle w:val="BodyText"/>
        <w:spacing w:before="12"/>
        <w:rPr>
          <w:sz w:val="23"/>
        </w:rPr>
      </w:pPr>
    </w:p>
    <w:p w14:paraId="0BFA3655" w14:textId="7D53A9A6" w:rsidR="009213F3" w:rsidRDefault="004D4D9C">
      <w:pPr>
        <w:pStyle w:val="ListParagraph"/>
        <w:numPr>
          <w:ilvl w:val="1"/>
          <w:numId w:val="3"/>
        </w:numPr>
        <w:tabs>
          <w:tab w:val="left" w:pos="1730"/>
        </w:tabs>
        <w:ind w:left="1730" w:right="678" w:hanging="270"/>
        <w:jc w:val="left"/>
        <w:rPr>
          <w:sz w:val="24"/>
        </w:rPr>
      </w:pPr>
      <w:r>
        <w:rPr>
          <w:sz w:val="24"/>
        </w:rPr>
        <w:t>The due date for making invoice payments for meat and meat food products, perishable</w:t>
      </w:r>
      <w:r>
        <w:rPr>
          <w:spacing w:val="1"/>
          <w:sz w:val="24"/>
        </w:rPr>
        <w:t xml:space="preserve"> </w:t>
      </w:r>
      <w:r>
        <w:rPr>
          <w:sz w:val="24"/>
        </w:rPr>
        <w:t>agricultural commodities, dairy products, and edible fats or oils, shall be in accordance with</w:t>
      </w:r>
      <w:r>
        <w:rPr>
          <w:spacing w:val="-52"/>
          <w:sz w:val="24"/>
        </w:rPr>
        <w:t xml:space="preserve"> </w:t>
      </w:r>
      <w:r>
        <w:rPr>
          <w:sz w:val="24"/>
        </w:rPr>
        <w:t>the</w:t>
      </w:r>
      <w:r>
        <w:rPr>
          <w:spacing w:val="-1"/>
          <w:sz w:val="24"/>
        </w:rPr>
        <w:t xml:space="preserve"> </w:t>
      </w:r>
      <w:r>
        <w:rPr>
          <w:sz w:val="24"/>
        </w:rPr>
        <w:t>Prompt</w:t>
      </w:r>
      <w:r>
        <w:rPr>
          <w:spacing w:val="-2"/>
          <w:sz w:val="24"/>
        </w:rPr>
        <w:t xml:space="preserve"> </w:t>
      </w:r>
      <w:r>
        <w:rPr>
          <w:sz w:val="24"/>
        </w:rPr>
        <w:t>Payment</w:t>
      </w:r>
      <w:r>
        <w:rPr>
          <w:spacing w:val="-1"/>
          <w:sz w:val="24"/>
        </w:rPr>
        <w:t xml:space="preserve"> </w:t>
      </w:r>
      <w:r>
        <w:rPr>
          <w:sz w:val="24"/>
        </w:rPr>
        <w:t>Act,</w:t>
      </w:r>
      <w:r>
        <w:rPr>
          <w:spacing w:val="-1"/>
          <w:sz w:val="24"/>
        </w:rPr>
        <w:t xml:space="preserve"> </w:t>
      </w:r>
      <w:r>
        <w:rPr>
          <w:sz w:val="24"/>
        </w:rPr>
        <w:t>as</w:t>
      </w:r>
      <w:r>
        <w:rPr>
          <w:spacing w:val="-1"/>
          <w:sz w:val="24"/>
        </w:rPr>
        <w:t xml:space="preserve"> </w:t>
      </w:r>
      <w:r>
        <w:rPr>
          <w:sz w:val="24"/>
        </w:rPr>
        <w:t>amended.</w:t>
      </w:r>
    </w:p>
    <w:p w14:paraId="0DA03E18" w14:textId="77777777" w:rsidR="005E4744" w:rsidRDefault="005E4744" w:rsidP="005E4744">
      <w:pPr>
        <w:pStyle w:val="ListParagraph"/>
        <w:tabs>
          <w:tab w:val="left" w:pos="1730"/>
        </w:tabs>
        <w:ind w:left="1730" w:right="678" w:firstLine="0"/>
        <w:jc w:val="right"/>
        <w:rPr>
          <w:sz w:val="24"/>
        </w:rPr>
      </w:pPr>
    </w:p>
    <w:p w14:paraId="2367A076" w14:textId="77777777" w:rsidR="009213F3" w:rsidRDefault="004D4D9C">
      <w:pPr>
        <w:pStyle w:val="Heading1"/>
        <w:numPr>
          <w:ilvl w:val="0"/>
          <w:numId w:val="3"/>
        </w:numPr>
        <w:tabs>
          <w:tab w:val="left" w:pos="1279"/>
          <w:tab w:val="left" w:pos="1280"/>
        </w:tabs>
        <w:ind w:hanging="616"/>
        <w:jc w:val="left"/>
      </w:pPr>
      <w:bookmarkStart w:id="3" w:name="III._Interest_Penalties"/>
      <w:bookmarkEnd w:id="3"/>
      <w:r>
        <w:t>Interest</w:t>
      </w:r>
      <w:r>
        <w:rPr>
          <w:spacing w:val="-9"/>
        </w:rPr>
        <w:t xml:space="preserve"> </w:t>
      </w:r>
      <w:r>
        <w:t>Penalties</w:t>
      </w:r>
    </w:p>
    <w:p w14:paraId="598383B1" w14:textId="77777777" w:rsidR="009213F3" w:rsidRDefault="004D4D9C">
      <w:pPr>
        <w:pStyle w:val="ListParagraph"/>
        <w:numPr>
          <w:ilvl w:val="1"/>
          <w:numId w:val="3"/>
        </w:numPr>
        <w:tabs>
          <w:tab w:val="left" w:pos="1820"/>
        </w:tabs>
        <w:spacing w:line="276" w:lineRule="auto"/>
        <w:ind w:left="1820" w:right="1032"/>
        <w:jc w:val="left"/>
        <w:rPr>
          <w:sz w:val="24"/>
        </w:rPr>
      </w:pPr>
      <w:r>
        <w:rPr>
          <w:sz w:val="24"/>
        </w:rPr>
        <w:t>An</w:t>
      </w:r>
      <w:r>
        <w:rPr>
          <w:spacing w:val="-3"/>
          <w:sz w:val="24"/>
        </w:rPr>
        <w:t xml:space="preserve"> </w:t>
      </w:r>
      <w:r>
        <w:rPr>
          <w:sz w:val="24"/>
        </w:rPr>
        <w:t>interest</w:t>
      </w:r>
      <w:r>
        <w:rPr>
          <w:spacing w:val="-4"/>
          <w:sz w:val="24"/>
        </w:rPr>
        <w:t xml:space="preserve"> </w:t>
      </w:r>
      <w:r>
        <w:rPr>
          <w:sz w:val="24"/>
        </w:rPr>
        <w:t>penalty</w:t>
      </w:r>
      <w:r>
        <w:rPr>
          <w:spacing w:val="-1"/>
          <w:sz w:val="24"/>
        </w:rPr>
        <w:t xml:space="preserve"> </w:t>
      </w:r>
      <w:r>
        <w:rPr>
          <w:sz w:val="24"/>
        </w:rPr>
        <w:t>shall</w:t>
      </w:r>
      <w:r>
        <w:rPr>
          <w:spacing w:val="-3"/>
          <w:sz w:val="24"/>
        </w:rPr>
        <w:t xml:space="preserve"> </w:t>
      </w:r>
      <w:r>
        <w:rPr>
          <w:sz w:val="24"/>
        </w:rPr>
        <w:t>be</w:t>
      </w:r>
      <w:r>
        <w:rPr>
          <w:spacing w:val="-2"/>
          <w:sz w:val="24"/>
        </w:rPr>
        <w:t xml:space="preserve"> </w:t>
      </w:r>
      <w:r>
        <w:rPr>
          <w:sz w:val="24"/>
        </w:rPr>
        <w:t>paid</w:t>
      </w:r>
      <w:r>
        <w:rPr>
          <w:spacing w:val="-2"/>
          <w:sz w:val="24"/>
        </w:rPr>
        <w:t xml:space="preserve"> </w:t>
      </w:r>
      <w:r>
        <w:rPr>
          <w:sz w:val="24"/>
        </w:rPr>
        <w:t>automatically,</w:t>
      </w:r>
      <w:r>
        <w:rPr>
          <w:spacing w:val="-3"/>
          <w:sz w:val="24"/>
        </w:rPr>
        <w:t xml:space="preserve"> </w:t>
      </w:r>
      <w:r>
        <w:rPr>
          <w:sz w:val="24"/>
        </w:rPr>
        <w:t>if</w:t>
      </w:r>
      <w:r>
        <w:rPr>
          <w:spacing w:val="-3"/>
          <w:sz w:val="24"/>
        </w:rPr>
        <w:t xml:space="preserve"> </w:t>
      </w:r>
      <w:r>
        <w:rPr>
          <w:sz w:val="24"/>
        </w:rPr>
        <w:t>payment</w:t>
      </w:r>
      <w:r>
        <w:rPr>
          <w:spacing w:val="-2"/>
          <w:sz w:val="24"/>
        </w:rPr>
        <w:t xml:space="preserve"> </w:t>
      </w:r>
      <w:r>
        <w:rPr>
          <w:sz w:val="24"/>
        </w:rPr>
        <w:t>is</w:t>
      </w:r>
      <w:r>
        <w:rPr>
          <w:spacing w:val="-4"/>
          <w:sz w:val="24"/>
        </w:rPr>
        <w:t xml:space="preserve"> </w:t>
      </w:r>
      <w:r>
        <w:rPr>
          <w:sz w:val="24"/>
        </w:rPr>
        <w:t>not</w:t>
      </w:r>
      <w:r>
        <w:rPr>
          <w:spacing w:val="-3"/>
          <w:sz w:val="24"/>
        </w:rPr>
        <w:t xml:space="preserve"> </w:t>
      </w:r>
      <w:r>
        <w:rPr>
          <w:sz w:val="24"/>
        </w:rPr>
        <w:t>made</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due</w:t>
      </w:r>
      <w:r>
        <w:rPr>
          <w:spacing w:val="-1"/>
          <w:sz w:val="24"/>
        </w:rPr>
        <w:t xml:space="preserve"> </w:t>
      </w:r>
      <w:r>
        <w:rPr>
          <w:sz w:val="24"/>
        </w:rPr>
        <w:t>date</w:t>
      </w:r>
      <w:r>
        <w:rPr>
          <w:spacing w:val="-52"/>
          <w:sz w:val="24"/>
        </w:rPr>
        <w:t xml:space="preserve"> </w:t>
      </w:r>
      <w:r>
        <w:rPr>
          <w:sz w:val="24"/>
        </w:rPr>
        <w:t>and</w:t>
      </w:r>
      <w:r>
        <w:rPr>
          <w:spacing w:val="-2"/>
          <w:sz w:val="24"/>
        </w:rPr>
        <w:t xml:space="preserve"> </w:t>
      </w:r>
      <w:r>
        <w:rPr>
          <w:sz w:val="24"/>
        </w:rPr>
        <w:t>the conditions</w:t>
      </w:r>
      <w:r>
        <w:rPr>
          <w:spacing w:val="-1"/>
          <w:sz w:val="24"/>
        </w:rPr>
        <w:t xml:space="preserve"> </w:t>
      </w:r>
      <w:r>
        <w:rPr>
          <w:sz w:val="24"/>
        </w:rPr>
        <w:t>listed</w:t>
      </w:r>
      <w:r>
        <w:rPr>
          <w:spacing w:val="-1"/>
          <w:sz w:val="24"/>
        </w:rPr>
        <w:t xml:space="preserve"> </w:t>
      </w:r>
      <w:r>
        <w:rPr>
          <w:sz w:val="24"/>
        </w:rPr>
        <w:t>below</w:t>
      </w:r>
      <w:r>
        <w:rPr>
          <w:spacing w:val="-2"/>
          <w:sz w:val="24"/>
        </w:rPr>
        <w:t xml:space="preserve"> </w:t>
      </w:r>
      <w:r>
        <w:rPr>
          <w:sz w:val="24"/>
        </w:rPr>
        <w:t>are met,</w:t>
      </w:r>
      <w:r>
        <w:rPr>
          <w:spacing w:val="-1"/>
          <w:sz w:val="24"/>
        </w:rPr>
        <w:t xml:space="preserve"> </w:t>
      </w:r>
      <w:r>
        <w:rPr>
          <w:sz w:val="24"/>
        </w:rPr>
        <w:t>if</w:t>
      </w:r>
      <w:r>
        <w:rPr>
          <w:spacing w:val="-1"/>
          <w:sz w:val="24"/>
        </w:rPr>
        <w:t xml:space="preserve"> </w:t>
      </w:r>
      <w:r>
        <w:rPr>
          <w:sz w:val="24"/>
        </w:rPr>
        <w:t>applicable.</w:t>
      </w:r>
    </w:p>
    <w:p w14:paraId="255FF951" w14:textId="77777777" w:rsidR="009213F3" w:rsidRDefault="004D4D9C">
      <w:pPr>
        <w:pStyle w:val="ListParagraph"/>
        <w:numPr>
          <w:ilvl w:val="2"/>
          <w:numId w:val="3"/>
        </w:numPr>
        <w:tabs>
          <w:tab w:val="left" w:pos="1820"/>
        </w:tabs>
        <w:spacing w:before="200"/>
        <w:ind w:left="1820"/>
        <w:rPr>
          <w:sz w:val="24"/>
        </w:rPr>
      </w:pPr>
      <w:r>
        <w:rPr>
          <w:sz w:val="24"/>
        </w:rPr>
        <w:t>A</w:t>
      </w:r>
      <w:r>
        <w:rPr>
          <w:spacing w:val="-2"/>
          <w:sz w:val="24"/>
        </w:rPr>
        <w:t xml:space="preserve"> </w:t>
      </w:r>
      <w:r>
        <w:rPr>
          <w:sz w:val="24"/>
        </w:rPr>
        <w:t>proper</w:t>
      </w:r>
      <w:r>
        <w:rPr>
          <w:spacing w:val="-2"/>
          <w:sz w:val="24"/>
        </w:rPr>
        <w:t xml:space="preserve"> </w:t>
      </w:r>
      <w:r>
        <w:rPr>
          <w:sz w:val="24"/>
        </w:rPr>
        <w:t>invoice</w:t>
      </w:r>
      <w:r>
        <w:rPr>
          <w:spacing w:val="-2"/>
          <w:sz w:val="24"/>
        </w:rPr>
        <w:t xml:space="preserve"> </w:t>
      </w:r>
      <w:r>
        <w:rPr>
          <w:sz w:val="24"/>
        </w:rPr>
        <w:t>was</w:t>
      </w:r>
      <w:r>
        <w:rPr>
          <w:spacing w:val="-2"/>
          <w:sz w:val="24"/>
        </w:rPr>
        <w:t xml:space="preserve"> </w:t>
      </w:r>
      <w:r>
        <w:rPr>
          <w:sz w:val="24"/>
        </w:rPr>
        <w:t>received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designated</w:t>
      </w:r>
      <w:r>
        <w:rPr>
          <w:spacing w:val="-2"/>
          <w:sz w:val="24"/>
        </w:rPr>
        <w:t xml:space="preserve"> </w:t>
      </w:r>
      <w:r>
        <w:rPr>
          <w:sz w:val="24"/>
        </w:rPr>
        <w:t>billing</w:t>
      </w:r>
      <w:r>
        <w:rPr>
          <w:spacing w:val="-3"/>
          <w:sz w:val="24"/>
        </w:rPr>
        <w:t xml:space="preserve"> </w:t>
      </w:r>
      <w:r>
        <w:rPr>
          <w:sz w:val="24"/>
        </w:rPr>
        <w:t>office.</w:t>
      </w:r>
    </w:p>
    <w:p w14:paraId="6DEC4DFF" w14:textId="77777777" w:rsidR="009213F3" w:rsidRDefault="004D4D9C">
      <w:pPr>
        <w:pStyle w:val="ListParagraph"/>
        <w:numPr>
          <w:ilvl w:val="2"/>
          <w:numId w:val="3"/>
        </w:numPr>
        <w:tabs>
          <w:tab w:val="left" w:pos="1820"/>
        </w:tabs>
        <w:ind w:left="1820" w:right="1540"/>
        <w:rPr>
          <w:sz w:val="24"/>
        </w:rPr>
      </w:pPr>
      <w:r>
        <w:rPr>
          <w:sz w:val="24"/>
        </w:rPr>
        <w:t>A</w:t>
      </w:r>
      <w:r>
        <w:rPr>
          <w:spacing w:val="-3"/>
          <w:sz w:val="24"/>
        </w:rPr>
        <w:t xml:space="preserve"> </w:t>
      </w:r>
      <w:r>
        <w:rPr>
          <w:sz w:val="24"/>
        </w:rPr>
        <w:t>receiving</w:t>
      </w:r>
      <w:r>
        <w:rPr>
          <w:spacing w:val="-4"/>
          <w:sz w:val="24"/>
        </w:rPr>
        <w:t xml:space="preserve"> </w:t>
      </w:r>
      <w:r>
        <w:rPr>
          <w:sz w:val="24"/>
        </w:rPr>
        <w:t>report</w:t>
      </w:r>
      <w:r>
        <w:rPr>
          <w:spacing w:val="-5"/>
          <w:sz w:val="24"/>
        </w:rPr>
        <w:t xml:space="preserve"> </w:t>
      </w:r>
      <w:r>
        <w:rPr>
          <w:sz w:val="24"/>
        </w:rPr>
        <w:t>or</w:t>
      </w:r>
      <w:r>
        <w:rPr>
          <w:spacing w:val="-3"/>
          <w:sz w:val="24"/>
        </w:rPr>
        <w:t xml:space="preserve"> </w:t>
      </w:r>
      <w:r>
        <w:rPr>
          <w:sz w:val="24"/>
        </w:rPr>
        <w:t>other</w:t>
      </w:r>
      <w:r>
        <w:rPr>
          <w:spacing w:val="-3"/>
          <w:sz w:val="24"/>
        </w:rPr>
        <w:t xml:space="preserve"> </w:t>
      </w:r>
      <w:r>
        <w:rPr>
          <w:sz w:val="24"/>
        </w:rPr>
        <w:t>Government</w:t>
      </w:r>
      <w:r>
        <w:rPr>
          <w:spacing w:val="-3"/>
          <w:sz w:val="24"/>
        </w:rPr>
        <w:t xml:space="preserve"> </w:t>
      </w:r>
      <w:r>
        <w:rPr>
          <w:sz w:val="24"/>
        </w:rPr>
        <w:t>documentation</w:t>
      </w:r>
      <w:r>
        <w:rPr>
          <w:spacing w:val="-4"/>
          <w:sz w:val="24"/>
        </w:rPr>
        <w:t xml:space="preserve"> </w:t>
      </w:r>
      <w:r>
        <w:rPr>
          <w:sz w:val="24"/>
        </w:rPr>
        <w:t>authorizing</w:t>
      </w:r>
      <w:r>
        <w:rPr>
          <w:spacing w:val="-4"/>
          <w:sz w:val="24"/>
        </w:rPr>
        <w:t xml:space="preserve"> </w:t>
      </w:r>
      <w:r>
        <w:rPr>
          <w:sz w:val="24"/>
        </w:rPr>
        <w:t>payment</w:t>
      </w:r>
      <w:r>
        <w:rPr>
          <w:spacing w:val="-4"/>
          <w:sz w:val="24"/>
        </w:rPr>
        <w:t xml:space="preserve"> </w:t>
      </w:r>
      <w:r>
        <w:rPr>
          <w:sz w:val="24"/>
        </w:rPr>
        <w:t>was</w:t>
      </w:r>
      <w:r>
        <w:rPr>
          <w:spacing w:val="-51"/>
          <w:sz w:val="24"/>
        </w:rPr>
        <w:t xml:space="preserve"> </w:t>
      </w:r>
      <w:r>
        <w:rPr>
          <w:sz w:val="24"/>
        </w:rPr>
        <w:t>processed and there was no disagreement over quantity, quality, or contractor</w:t>
      </w:r>
      <w:r>
        <w:rPr>
          <w:spacing w:val="1"/>
          <w:sz w:val="24"/>
        </w:rPr>
        <w:t xml:space="preserve"> </w:t>
      </w:r>
      <w:r>
        <w:rPr>
          <w:sz w:val="24"/>
        </w:rPr>
        <w:t>compliance</w:t>
      </w:r>
      <w:r>
        <w:rPr>
          <w:spacing w:val="-2"/>
          <w:sz w:val="24"/>
        </w:rPr>
        <w:t xml:space="preserve"> </w:t>
      </w:r>
      <w:r>
        <w:rPr>
          <w:sz w:val="24"/>
        </w:rPr>
        <w:t>with</w:t>
      </w:r>
      <w:r>
        <w:rPr>
          <w:spacing w:val="-1"/>
          <w:sz w:val="24"/>
        </w:rPr>
        <w:t xml:space="preserve"> </w:t>
      </w:r>
      <w:r>
        <w:rPr>
          <w:sz w:val="24"/>
        </w:rPr>
        <w:t>a</w:t>
      </w:r>
      <w:r>
        <w:rPr>
          <w:spacing w:val="-1"/>
          <w:sz w:val="24"/>
        </w:rPr>
        <w:t xml:space="preserve"> </w:t>
      </w:r>
      <w:r>
        <w:rPr>
          <w:sz w:val="24"/>
        </w:rPr>
        <w:t>term</w:t>
      </w:r>
      <w:r>
        <w:rPr>
          <w:spacing w:val="-2"/>
          <w:sz w:val="24"/>
        </w:rPr>
        <w:t xml:space="preserve"> </w:t>
      </w:r>
      <w:r>
        <w:rPr>
          <w:sz w:val="24"/>
        </w:rPr>
        <w:t>or condition.</w:t>
      </w:r>
    </w:p>
    <w:p w14:paraId="1D792AF9" w14:textId="77777777" w:rsidR="009213F3" w:rsidRDefault="004D4D9C">
      <w:pPr>
        <w:pStyle w:val="ListParagraph"/>
        <w:numPr>
          <w:ilvl w:val="2"/>
          <w:numId w:val="3"/>
        </w:numPr>
        <w:tabs>
          <w:tab w:val="left" w:pos="1820"/>
        </w:tabs>
        <w:ind w:left="1820" w:right="1316"/>
        <w:rPr>
          <w:sz w:val="24"/>
        </w:rPr>
      </w:pPr>
      <w:r>
        <w:rPr>
          <w:sz w:val="24"/>
        </w:rPr>
        <w:t>In the case of a final invoice for any balance of funds due the contractor for supplies</w:t>
      </w:r>
      <w:r>
        <w:rPr>
          <w:spacing w:val="-52"/>
          <w:sz w:val="24"/>
        </w:rPr>
        <w:t xml:space="preserve"> </w:t>
      </w:r>
      <w:r>
        <w:rPr>
          <w:sz w:val="24"/>
        </w:rPr>
        <w:t>delivered or services performed, the amount was not subject to further settlement</w:t>
      </w:r>
      <w:r>
        <w:rPr>
          <w:spacing w:val="1"/>
          <w:sz w:val="24"/>
        </w:rPr>
        <w:t xml:space="preserve"> </w:t>
      </w:r>
      <w:r>
        <w:rPr>
          <w:sz w:val="24"/>
        </w:rPr>
        <w:lastRenderedPageBreak/>
        <w:t>actions</w:t>
      </w:r>
      <w:r>
        <w:rPr>
          <w:spacing w:val="-2"/>
          <w:sz w:val="24"/>
        </w:rPr>
        <w:t xml:space="preserve"> </w:t>
      </w:r>
      <w:r>
        <w:rPr>
          <w:sz w:val="24"/>
        </w:rPr>
        <w:t>between</w:t>
      </w:r>
      <w:r>
        <w:rPr>
          <w:spacing w:val="-1"/>
          <w:sz w:val="24"/>
        </w:rPr>
        <w:t xml:space="preserve"> </w:t>
      </w:r>
      <w:r>
        <w:rPr>
          <w:sz w:val="24"/>
        </w:rPr>
        <w:t>the Government</w:t>
      </w:r>
      <w:r>
        <w:rPr>
          <w:spacing w:val="-1"/>
          <w:sz w:val="24"/>
        </w:rPr>
        <w:t xml:space="preserve"> </w:t>
      </w:r>
      <w:r>
        <w:rPr>
          <w:sz w:val="24"/>
        </w:rPr>
        <w:t>and</w:t>
      </w:r>
      <w:r>
        <w:rPr>
          <w:spacing w:val="-2"/>
          <w:sz w:val="24"/>
        </w:rPr>
        <w:t xml:space="preserve"> </w:t>
      </w:r>
      <w:r>
        <w:rPr>
          <w:sz w:val="24"/>
        </w:rPr>
        <w:t>the Contractor.</w:t>
      </w:r>
    </w:p>
    <w:p w14:paraId="4C724555" w14:textId="77777777" w:rsidR="009213F3" w:rsidRDefault="009213F3">
      <w:pPr>
        <w:pStyle w:val="BodyText"/>
        <w:spacing w:before="12"/>
        <w:rPr>
          <w:sz w:val="23"/>
        </w:rPr>
      </w:pPr>
    </w:p>
    <w:p w14:paraId="56DAB488" w14:textId="77777777" w:rsidR="009213F3" w:rsidRDefault="004D4D9C">
      <w:pPr>
        <w:pStyle w:val="ListParagraph"/>
        <w:numPr>
          <w:ilvl w:val="1"/>
          <w:numId w:val="3"/>
        </w:numPr>
        <w:tabs>
          <w:tab w:val="left" w:pos="1820"/>
        </w:tabs>
        <w:ind w:left="1820" w:right="1398"/>
        <w:jc w:val="left"/>
        <w:rPr>
          <w:sz w:val="24"/>
        </w:rPr>
      </w:pPr>
      <w:r>
        <w:rPr>
          <w:sz w:val="24"/>
        </w:rPr>
        <w:t>Determination of interest and penalties due will be made in accordance with the</w:t>
      </w:r>
      <w:r>
        <w:rPr>
          <w:spacing w:val="1"/>
          <w:sz w:val="24"/>
        </w:rPr>
        <w:t xml:space="preserve"> </w:t>
      </w:r>
      <w:r>
        <w:rPr>
          <w:sz w:val="24"/>
        </w:rPr>
        <w:t>provisions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Prompt</w:t>
      </w:r>
      <w:r>
        <w:rPr>
          <w:spacing w:val="-3"/>
          <w:sz w:val="24"/>
        </w:rPr>
        <w:t xml:space="preserve"> </w:t>
      </w:r>
      <w:r>
        <w:rPr>
          <w:sz w:val="24"/>
        </w:rPr>
        <w:t>Payment</w:t>
      </w:r>
      <w:r>
        <w:rPr>
          <w:spacing w:val="-3"/>
          <w:sz w:val="24"/>
        </w:rPr>
        <w:t xml:space="preserve"> </w:t>
      </w:r>
      <w:r>
        <w:rPr>
          <w:sz w:val="24"/>
        </w:rPr>
        <w:t>Act,</w:t>
      </w:r>
      <w:r>
        <w:rPr>
          <w:spacing w:val="-3"/>
          <w:sz w:val="24"/>
        </w:rPr>
        <w:t xml:space="preserve"> </w:t>
      </w:r>
      <w:r>
        <w:rPr>
          <w:sz w:val="24"/>
        </w:rPr>
        <w:t>as</w:t>
      </w:r>
      <w:r>
        <w:rPr>
          <w:spacing w:val="-3"/>
          <w:sz w:val="24"/>
        </w:rPr>
        <w:t xml:space="preserve"> </w:t>
      </w:r>
      <w:r>
        <w:rPr>
          <w:sz w:val="24"/>
        </w:rPr>
        <w:t>amended,</w:t>
      </w:r>
      <w:r>
        <w:rPr>
          <w:spacing w:val="-3"/>
          <w:sz w:val="24"/>
        </w:rPr>
        <w:t xml:space="preserve"> </w:t>
      </w:r>
      <w:r>
        <w:rPr>
          <w:sz w:val="24"/>
        </w:rPr>
        <w:t>the</w:t>
      </w:r>
      <w:r>
        <w:rPr>
          <w:spacing w:val="-2"/>
          <w:sz w:val="24"/>
        </w:rPr>
        <w:t xml:space="preserve"> </w:t>
      </w:r>
      <w:r>
        <w:rPr>
          <w:sz w:val="24"/>
        </w:rPr>
        <w:t>Contract</w:t>
      </w:r>
      <w:r>
        <w:rPr>
          <w:spacing w:val="-3"/>
          <w:sz w:val="24"/>
        </w:rPr>
        <w:t xml:space="preserve"> </w:t>
      </w:r>
      <w:r>
        <w:rPr>
          <w:sz w:val="24"/>
        </w:rPr>
        <w:t>Disputes</w:t>
      </w:r>
      <w:r>
        <w:rPr>
          <w:spacing w:val="-3"/>
          <w:sz w:val="24"/>
        </w:rPr>
        <w:t xml:space="preserve"> </w:t>
      </w:r>
      <w:r>
        <w:rPr>
          <w:sz w:val="24"/>
        </w:rPr>
        <w:t>Act,</w:t>
      </w:r>
      <w:r>
        <w:rPr>
          <w:spacing w:val="-3"/>
          <w:sz w:val="24"/>
        </w:rPr>
        <w:t xml:space="preserve"> </w:t>
      </w:r>
      <w:r>
        <w:rPr>
          <w:sz w:val="24"/>
        </w:rPr>
        <w:t>and</w:t>
      </w:r>
      <w:r>
        <w:rPr>
          <w:spacing w:val="-51"/>
          <w:sz w:val="24"/>
        </w:rPr>
        <w:t xml:space="preserve"> </w:t>
      </w:r>
      <w:r>
        <w:rPr>
          <w:sz w:val="24"/>
        </w:rPr>
        <w:t>regulations</w:t>
      </w:r>
      <w:r>
        <w:rPr>
          <w:spacing w:val="-2"/>
          <w:sz w:val="24"/>
        </w:rPr>
        <w:t xml:space="preserve"> </w:t>
      </w:r>
      <w:r>
        <w:rPr>
          <w:sz w:val="24"/>
        </w:rPr>
        <w:t>issued</w:t>
      </w:r>
      <w:r>
        <w:rPr>
          <w:spacing w:val="-1"/>
          <w:sz w:val="24"/>
        </w:rPr>
        <w:t xml:space="preserve"> </w:t>
      </w:r>
      <w:r>
        <w:rPr>
          <w:sz w:val="24"/>
        </w:rPr>
        <w:t>by</w:t>
      </w:r>
      <w:r>
        <w:rPr>
          <w:spacing w:val="-1"/>
          <w:sz w:val="24"/>
        </w:rPr>
        <w:t xml:space="preserve"> </w:t>
      </w:r>
      <w:r>
        <w:rPr>
          <w:sz w:val="24"/>
        </w:rPr>
        <w:t>the Office of</w:t>
      </w:r>
      <w:r>
        <w:rPr>
          <w:spacing w:val="-3"/>
          <w:sz w:val="24"/>
        </w:rPr>
        <w:t xml:space="preserve"> </w:t>
      </w:r>
      <w:r>
        <w:rPr>
          <w:sz w:val="24"/>
        </w:rPr>
        <w:t>Management</w:t>
      </w:r>
      <w:r>
        <w:rPr>
          <w:spacing w:val="-1"/>
          <w:sz w:val="24"/>
        </w:rPr>
        <w:t xml:space="preserve"> </w:t>
      </w:r>
      <w:r>
        <w:rPr>
          <w:sz w:val="24"/>
        </w:rPr>
        <w:t>and</w:t>
      </w:r>
      <w:r>
        <w:rPr>
          <w:spacing w:val="-1"/>
          <w:sz w:val="24"/>
        </w:rPr>
        <w:t xml:space="preserve"> </w:t>
      </w:r>
      <w:r>
        <w:rPr>
          <w:sz w:val="24"/>
        </w:rPr>
        <w:t>Budget.</w:t>
      </w:r>
    </w:p>
    <w:p w14:paraId="1F4C9967" w14:textId="77777777" w:rsidR="009213F3" w:rsidRDefault="009213F3">
      <w:pPr>
        <w:pStyle w:val="BodyText"/>
      </w:pPr>
    </w:p>
    <w:p w14:paraId="041B3F51" w14:textId="08E614F1" w:rsidR="00211B16" w:rsidRPr="00D656D9" w:rsidRDefault="00211B16" w:rsidP="00D656D9">
      <w:pPr>
        <w:pStyle w:val="Heading1"/>
        <w:numPr>
          <w:ilvl w:val="0"/>
          <w:numId w:val="3"/>
        </w:numPr>
        <w:tabs>
          <w:tab w:val="left" w:pos="860"/>
          <w:tab w:val="left" w:pos="861"/>
        </w:tabs>
        <w:spacing w:before="199" w:line="242" w:lineRule="auto"/>
        <w:ind w:right="1223"/>
        <w:jc w:val="left"/>
        <w:rPr>
          <w:rFonts w:asciiTheme="minorHAnsi" w:hAnsiTheme="minorHAnsi" w:cstheme="minorHAnsi"/>
        </w:rPr>
      </w:pPr>
      <w:bookmarkStart w:id="4" w:name="IV._PROVIDING_ACCELERATED_PAYMENT_TO_SMA"/>
      <w:bookmarkEnd w:id="4"/>
      <w:r w:rsidRPr="00D656D9">
        <w:rPr>
          <w:rFonts w:asciiTheme="minorHAnsi" w:hAnsiTheme="minorHAnsi" w:cstheme="minorHAnsi"/>
        </w:rPr>
        <w:t>PROVIDING ACCELERATED PAYMENT TO SMALL BUSINESS SUBCONTRACTORS, FAR 52.232-40</w:t>
      </w:r>
      <w:r w:rsidR="00530EF5">
        <w:rPr>
          <w:rFonts w:asciiTheme="minorHAnsi" w:hAnsiTheme="minorHAnsi" w:cstheme="minorHAnsi"/>
        </w:rPr>
        <w:t xml:space="preserve"> </w:t>
      </w:r>
      <w:r w:rsidRPr="00D656D9">
        <w:rPr>
          <w:rFonts w:asciiTheme="minorHAnsi" w:hAnsiTheme="minorHAnsi" w:cstheme="minorHAnsi"/>
          <w:spacing w:val="-52"/>
        </w:rPr>
        <w:t xml:space="preserve"> </w:t>
      </w:r>
      <w:r w:rsidRPr="00D656D9">
        <w:rPr>
          <w:rFonts w:asciiTheme="minorHAnsi" w:hAnsiTheme="minorHAnsi" w:cstheme="minorHAnsi"/>
        </w:rPr>
        <w:t>(November 2021)</w:t>
      </w:r>
    </w:p>
    <w:p w14:paraId="2458BF13" w14:textId="31AE1362" w:rsidR="00211B16" w:rsidRPr="00D656D9" w:rsidRDefault="00211B16" w:rsidP="00D656D9">
      <w:pPr>
        <w:pStyle w:val="p"/>
        <w:shd w:val="clear" w:color="auto" w:fill="FFFFFF"/>
        <w:ind w:left="1440"/>
        <w:textAlignment w:val="baseline"/>
        <w:rPr>
          <w:rFonts w:asciiTheme="minorHAnsi" w:hAnsiTheme="minorHAnsi" w:cstheme="minorHAnsi"/>
          <w:color w:val="000000"/>
        </w:rPr>
      </w:pPr>
      <w:r w:rsidRPr="00D656D9">
        <w:rPr>
          <w:rStyle w:val="ph"/>
          <w:rFonts w:asciiTheme="minorHAnsi" w:hAnsiTheme="minorHAnsi" w:cstheme="minorHAnsi"/>
          <w:color w:val="000000"/>
          <w:bdr w:val="none" w:sz="0" w:space="0" w:color="auto" w:frame="1"/>
        </w:rPr>
        <w:t>(a)</w:t>
      </w:r>
      <w:r w:rsidRPr="00D656D9">
        <w:rPr>
          <w:rFonts w:asciiTheme="minorHAnsi" w:hAnsiTheme="minorHAnsi" w:cstheme="minorHAnsi"/>
          <w:color w:val="000000"/>
        </w:rPr>
        <w:t> Upon receipt of accelerated payments from the Government, the Contractor shall make accelerated payments to its small business </w:t>
      </w:r>
      <w:r w:rsidRPr="00D656D9">
        <w:rPr>
          <w:rFonts w:asciiTheme="minorHAnsi" w:hAnsiTheme="minorHAnsi" w:cstheme="minorHAnsi"/>
          <w:color w:val="000000"/>
          <w:bdr w:val="none" w:sz="0" w:space="0" w:color="auto" w:frame="1"/>
        </w:rPr>
        <w:t>subcontractors</w:t>
      </w:r>
      <w:r w:rsidRPr="00D656D9">
        <w:rPr>
          <w:rFonts w:asciiTheme="minorHAnsi" w:hAnsiTheme="minorHAnsi" w:cstheme="minorHAnsi"/>
          <w:color w:val="000000"/>
        </w:rPr>
        <w:t> under this contract, to the maximum extent practicable and prior to when such payment is otherwise required under the applicable contract or subcontract, after receipt of a proper invoice and all other required documentation from the small business subcontractor.</w:t>
      </w:r>
    </w:p>
    <w:p w14:paraId="7BA6FBAA" w14:textId="2DBD444F" w:rsidR="00211B16" w:rsidRPr="00D656D9" w:rsidRDefault="00211B16" w:rsidP="00D656D9">
      <w:pPr>
        <w:pStyle w:val="p"/>
        <w:shd w:val="clear" w:color="auto" w:fill="FFFFFF"/>
        <w:ind w:left="1440"/>
        <w:textAlignment w:val="baseline"/>
        <w:rPr>
          <w:rFonts w:asciiTheme="minorHAnsi" w:hAnsiTheme="minorHAnsi" w:cstheme="minorHAnsi"/>
          <w:color w:val="000000"/>
        </w:rPr>
      </w:pPr>
      <w:r w:rsidRPr="00D656D9">
        <w:rPr>
          <w:rStyle w:val="ph"/>
          <w:rFonts w:asciiTheme="minorHAnsi" w:hAnsiTheme="minorHAnsi" w:cstheme="minorHAnsi"/>
          <w:color w:val="000000"/>
          <w:bdr w:val="none" w:sz="0" w:space="0" w:color="auto" w:frame="1"/>
        </w:rPr>
        <w:t>(b)</w:t>
      </w:r>
      <w:r w:rsidRPr="00D656D9">
        <w:rPr>
          <w:rFonts w:asciiTheme="minorHAnsi" w:hAnsiTheme="minorHAnsi" w:cstheme="minorHAnsi"/>
          <w:color w:val="000000"/>
        </w:rPr>
        <w:t> The acceleration of payments under this clause does not provide any new rights under the Prompt Payment Act.</w:t>
      </w:r>
    </w:p>
    <w:p w14:paraId="501198B3" w14:textId="29ACF701" w:rsidR="00211B16" w:rsidRPr="00D656D9" w:rsidRDefault="00211B16" w:rsidP="00D656D9">
      <w:pPr>
        <w:pStyle w:val="p"/>
        <w:shd w:val="clear" w:color="auto" w:fill="FFFFFF"/>
        <w:ind w:left="1440"/>
        <w:textAlignment w:val="baseline"/>
        <w:rPr>
          <w:rFonts w:asciiTheme="minorHAnsi" w:hAnsiTheme="minorHAnsi" w:cstheme="minorHAnsi"/>
          <w:color w:val="000000"/>
        </w:rPr>
      </w:pPr>
      <w:r w:rsidRPr="00D656D9">
        <w:rPr>
          <w:rStyle w:val="ph"/>
          <w:rFonts w:asciiTheme="minorHAnsi" w:hAnsiTheme="minorHAnsi" w:cstheme="minorHAnsi"/>
          <w:color w:val="000000"/>
          <w:bdr w:val="none" w:sz="0" w:space="0" w:color="auto" w:frame="1"/>
        </w:rPr>
        <w:t>(c)</w:t>
      </w:r>
      <w:r w:rsidRPr="00D656D9">
        <w:rPr>
          <w:rFonts w:asciiTheme="minorHAnsi" w:hAnsiTheme="minorHAnsi" w:cstheme="minorHAnsi"/>
          <w:color w:val="000000"/>
        </w:rPr>
        <w:t> Include the substance of this clause, including this paragraph (c), in all </w:t>
      </w:r>
      <w:r w:rsidRPr="00D656D9">
        <w:rPr>
          <w:rFonts w:asciiTheme="minorHAnsi" w:hAnsiTheme="minorHAnsi" w:cstheme="minorHAnsi"/>
          <w:color w:val="000000"/>
          <w:bdr w:val="none" w:sz="0" w:space="0" w:color="auto" w:frame="1"/>
        </w:rPr>
        <w:t>subcontracts</w:t>
      </w:r>
      <w:r w:rsidRPr="00D656D9">
        <w:rPr>
          <w:rFonts w:asciiTheme="minorHAnsi" w:hAnsiTheme="minorHAnsi" w:cstheme="minorHAnsi"/>
          <w:color w:val="000000"/>
        </w:rPr>
        <w:t> with </w:t>
      </w:r>
      <w:r w:rsidRPr="00D656D9">
        <w:rPr>
          <w:rFonts w:asciiTheme="minorHAnsi" w:hAnsiTheme="minorHAnsi" w:cstheme="minorHAnsi"/>
          <w:color w:val="000000"/>
          <w:bdr w:val="none" w:sz="0" w:space="0" w:color="auto" w:frame="1"/>
        </w:rPr>
        <w:t>small business concerns</w:t>
      </w:r>
      <w:r w:rsidRPr="00D656D9">
        <w:rPr>
          <w:rFonts w:asciiTheme="minorHAnsi" w:hAnsiTheme="minorHAnsi" w:cstheme="minorHAnsi"/>
          <w:color w:val="000000"/>
        </w:rPr>
        <w:t>, including </w:t>
      </w:r>
      <w:r w:rsidRPr="00D656D9">
        <w:rPr>
          <w:rFonts w:asciiTheme="minorHAnsi" w:hAnsiTheme="minorHAnsi" w:cstheme="minorHAnsi"/>
          <w:color w:val="000000"/>
          <w:bdr w:val="none" w:sz="0" w:space="0" w:color="auto" w:frame="1"/>
        </w:rPr>
        <w:t>subcontracts</w:t>
      </w:r>
      <w:r w:rsidRPr="00D656D9">
        <w:rPr>
          <w:rFonts w:asciiTheme="minorHAnsi" w:hAnsiTheme="minorHAnsi" w:cstheme="minorHAnsi"/>
          <w:color w:val="000000"/>
        </w:rPr>
        <w:t> with </w:t>
      </w:r>
      <w:r w:rsidRPr="00D656D9">
        <w:rPr>
          <w:rFonts w:asciiTheme="minorHAnsi" w:hAnsiTheme="minorHAnsi" w:cstheme="minorHAnsi"/>
          <w:color w:val="000000"/>
          <w:bdr w:val="none" w:sz="0" w:space="0" w:color="auto" w:frame="1"/>
        </w:rPr>
        <w:t>small business concerns</w:t>
      </w:r>
      <w:r w:rsidRPr="00D656D9">
        <w:rPr>
          <w:rFonts w:asciiTheme="minorHAnsi" w:hAnsiTheme="minorHAnsi" w:cstheme="minorHAnsi"/>
          <w:color w:val="000000"/>
        </w:rPr>
        <w:t> for the acquisition of </w:t>
      </w:r>
      <w:r w:rsidRPr="00D656D9">
        <w:rPr>
          <w:rFonts w:asciiTheme="minorHAnsi" w:hAnsiTheme="minorHAnsi" w:cstheme="minorHAnsi"/>
          <w:color w:val="000000"/>
          <w:bdr w:val="none" w:sz="0" w:space="0" w:color="auto" w:frame="1"/>
        </w:rPr>
        <w:t>commercial products</w:t>
      </w:r>
      <w:r w:rsidRPr="00D656D9">
        <w:rPr>
          <w:rFonts w:asciiTheme="minorHAnsi" w:hAnsiTheme="minorHAnsi" w:cstheme="minorHAnsi"/>
          <w:color w:val="000000"/>
        </w:rPr>
        <w:t> or </w:t>
      </w:r>
      <w:r w:rsidRPr="00D656D9">
        <w:rPr>
          <w:rFonts w:asciiTheme="minorHAnsi" w:hAnsiTheme="minorHAnsi" w:cstheme="minorHAnsi"/>
          <w:color w:val="000000"/>
          <w:bdr w:val="none" w:sz="0" w:space="0" w:color="auto" w:frame="1"/>
        </w:rPr>
        <w:t>commercial services</w:t>
      </w:r>
      <w:r w:rsidRPr="00D656D9">
        <w:rPr>
          <w:rFonts w:asciiTheme="minorHAnsi" w:hAnsiTheme="minorHAnsi" w:cstheme="minorHAnsi"/>
          <w:color w:val="000000"/>
        </w:rPr>
        <w:t>.</w:t>
      </w:r>
    </w:p>
    <w:p w14:paraId="48ED035F" w14:textId="77777777" w:rsidR="009213F3" w:rsidRDefault="004D4D9C">
      <w:pPr>
        <w:pStyle w:val="BodyText"/>
        <w:spacing w:before="25"/>
        <w:ind w:left="4004" w:right="3563"/>
        <w:jc w:val="center"/>
      </w:pPr>
      <w:r>
        <w:t>(End</w:t>
      </w:r>
      <w:r>
        <w:rPr>
          <w:spacing w:val="-3"/>
        </w:rPr>
        <w:t xml:space="preserve"> </w:t>
      </w:r>
      <w:r>
        <w:t>of</w:t>
      </w:r>
      <w:r>
        <w:rPr>
          <w:spacing w:val="-2"/>
        </w:rPr>
        <w:t xml:space="preserve"> </w:t>
      </w:r>
      <w:r>
        <w:t>Clause)</w:t>
      </w:r>
    </w:p>
    <w:p w14:paraId="39F588CA" w14:textId="1561779B" w:rsidR="00FC17B0" w:rsidRDefault="00FC17B0" w:rsidP="00FC17B0">
      <w:pPr>
        <w:pStyle w:val="Default"/>
        <w:rPr>
          <w:rFonts w:ascii="Arial" w:hAnsi="Arial" w:cs="Arial"/>
          <w:color w:val="auto"/>
          <w:sz w:val="20"/>
          <w:szCs w:val="20"/>
        </w:rPr>
      </w:pPr>
    </w:p>
    <w:p w14:paraId="5E7F2246" w14:textId="04CA6638" w:rsidR="00FC17B0" w:rsidRPr="00FC17B0" w:rsidRDefault="00FC17B0" w:rsidP="00FC17B0">
      <w:pPr>
        <w:pStyle w:val="Heading1"/>
        <w:numPr>
          <w:ilvl w:val="0"/>
          <w:numId w:val="3"/>
        </w:numPr>
        <w:tabs>
          <w:tab w:val="left" w:pos="1279"/>
          <w:tab w:val="left" w:pos="1280"/>
        </w:tabs>
        <w:spacing w:before="201"/>
        <w:ind w:right="771" w:hanging="630"/>
        <w:jc w:val="left"/>
        <w:rPr>
          <w:rFonts w:asciiTheme="minorHAnsi" w:hAnsiTheme="minorHAnsi" w:cstheme="minorHAnsi"/>
        </w:rPr>
      </w:pPr>
      <w:r w:rsidRPr="00FC17B0">
        <w:rPr>
          <w:rFonts w:asciiTheme="minorHAnsi" w:hAnsiTheme="minorHAnsi" w:cstheme="minorHAnsi"/>
        </w:rPr>
        <w:t>HHSAR 352.232-71 Electronic Submission of Payment Requests (February 2, 2022)</w:t>
      </w:r>
    </w:p>
    <w:p w14:paraId="4E52B444" w14:textId="661E056B" w:rsidR="00FC17B0" w:rsidRPr="00FC17B0" w:rsidRDefault="00FC17B0" w:rsidP="00FC17B0">
      <w:pPr>
        <w:pStyle w:val="Default"/>
        <w:numPr>
          <w:ilvl w:val="0"/>
          <w:numId w:val="5"/>
        </w:numPr>
        <w:rPr>
          <w:rFonts w:asciiTheme="minorHAnsi" w:eastAsia="Times New Roman" w:hAnsiTheme="minorHAnsi" w:cstheme="minorHAnsi"/>
          <w:color w:val="auto"/>
        </w:rPr>
      </w:pPr>
      <w:r w:rsidRPr="00FC17B0">
        <w:rPr>
          <w:rFonts w:asciiTheme="minorHAnsi" w:eastAsia="Times New Roman" w:hAnsiTheme="minorHAnsi" w:cstheme="minorHAnsi"/>
          <w:i/>
          <w:iCs/>
          <w:color w:val="auto"/>
        </w:rPr>
        <w:t xml:space="preserve">Definitions. </w:t>
      </w:r>
      <w:r w:rsidRPr="00FC17B0">
        <w:rPr>
          <w:rFonts w:asciiTheme="minorHAnsi" w:eastAsia="Times New Roman" w:hAnsiTheme="minorHAnsi" w:cstheme="minorHAnsi"/>
          <w:color w:val="auto"/>
        </w:rPr>
        <w:t xml:space="preserve">As used in this clause— </w:t>
      </w:r>
    </w:p>
    <w:p w14:paraId="55DA7090" w14:textId="77777777" w:rsidR="00FC17B0" w:rsidRPr="00FC17B0" w:rsidRDefault="00FC17B0" w:rsidP="00FC17B0">
      <w:pPr>
        <w:pStyle w:val="Default"/>
        <w:ind w:left="1800"/>
        <w:rPr>
          <w:rFonts w:asciiTheme="minorHAnsi" w:hAnsiTheme="minorHAnsi" w:cstheme="minorHAnsi"/>
          <w:color w:val="auto"/>
        </w:rPr>
      </w:pPr>
      <w:r w:rsidRPr="00FC17B0">
        <w:rPr>
          <w:rFonts w:asciiTheme="minorHAnsi" w:hAnsiTheme="minorHAnsi" w:cstheme="minorHAnsi"/>
          <w:i/>
          <w:iCs/>
          <w:color w:val="auto"/>
        </w:rPr>
        <w:t xml:space="preserve">Payment request </w:t>
      </w:r>
      <w:r w:rsidRPr="00FC17B0">
        <w:rPr>
          <w:rFonts w:asciiTheme="minorHAnsi" w:hAnsiTheme="minorHAnsi" w:cstheme="minorHAnsi"/>
          <w:color w:val="auto"/>
        </w:rPr>
        <w:t xml:space="preserve">means a bill, voucher, invoice, or request for contract financing payment with associated supporting documentation. The payment request must comply with the requirements identified in FAR 32.905(b), ‘‘Content of Invoices’’ and the applicable Payment clause included in this contract. </w:t>
      </w:r>
    </w:p>
    <w:p w14:paraId="381D38AD" w14:textId="77777777" w:rsidR="00FC17B0" w:rsidRPr="00FC17B0" w:rsidRDefault="00FC17B0" w:rsidP="00FC17B0">
      <w:pPr>
        <w:pStyle w:val="Default"/>
        <w:ind w:left="1440"/>
        <w:rPr>
          <w:rFonts w:asciiTheme="minorHAnsi" w:hAnsiTheme="minorHAnsi" w:cstheme="minorHAnsi"/>
          <w:color w:val="auto"/>
        </w:rPr>
      </w:pPr>
      <w:r w:rsidRPr="00FC17B0">
        <w:rPr>
          <w:rFonts w:asciiTheme="minorHAnsi" w:hAnsiTheme="minorHAnsi" w:cstheme="minorHAnsi"/>
          <w:color w:val="auto"/>
        </w:rPr>
        <w:t xml:space="preserve">(b) Except as provided in paragraph (c) of this clause, the Contractor shall submit payment requests electronically using the Department of Treasury Invoice Processing Platform (IPP) or successor system. Information regarding IPP, including IPP Customer Support contact information, is available at </w:t>
      </w:r>
      <w:hyperlink r:id="rId9" w:history="1">
        <w:r w:rsidRPr="00FC17B0">
          <w:rPr>
            <w:rStyle w:val="Hyperlink"/>
            <w:rFonts w:asciiTheme="minorHAnsi" w:hAnsiTheme="minorHAnsi" w:cstheme="minorHAnsi"/>
            <w:i/>
            <w:iCs/>
            <w:color w:val="auto"/>
          </w:rPr>
          <w:t>www.ipp.gov</w:t>
        </w:r>
      </w:hyperlink>
      <w:r w:rsidRPr="00FC17B0">
        <w:rPr>
          <w:rFonts w:asciiTheme="minorHAnsi" w:hAnsiTheme="minorHAnsi" w:cstheme="minorHAnsi"/>
          <w:color w:val="auto"/>
        </w:rPr>
        <w:t xml:space="preserve"> or any successor site. </w:t>
      </w:r>
    </w:p>
    <w:p w14:paraId="5414220F" w14:textId="77777777" w:rsidR="00FC17B0" w:rsidRPr="00FC17B0" w:rsidRDefault="00FC17B0" w:rsidP="00FC17B0">
      <w:pPr>
        <w:pStyle w:val="Default"/>
        <w:ind w:left="1440"/>
        <w:rPr>
          <w:rFonts w:asciiTheme="minorHAnsi" w:hAnsiTheme="minorHAnsi" w:cstheme="minorHAnsi"/>
          <w:color w:val="auto"/>
        </w:rPr>
      </w:pPr>
      <w:r w:rsidRPr="00FC17B0">
        <w:rPr>
          <w:rFonts w:asciiTheme="minorHAnsi" w:hAnsiTheme="minorHAnsi" w:cstheme="minorHAnsi"/>
          <w:color w:val="auto"/>
        </w:rPr>
        <w:t xml:space="preserve">(c) The Contractor may submit payment requests using other than IPP only when the Contracting Officer authorizes alternate procedures in writing in accordance with HHS procedures. </w:t>
      </w:r>
    </w:p>
    <w:p w14:paraId="236B71CB" w14:textId="7CE51311" w:rsidR="00FC17B0" w:rsidRPr="00FC17B0" w:rsidRDefault="00FC17B0" w:rsidP="00FC17B0">
      <w:pPr>
        <w:pStyle w:val="Default"/>
        <w:ind w:left="1440"/>
        <w:rPr>
          <w:rFonts w:asciiTheme="minorHAnsi" w:hAnsiTheme="minorHAnsi" w:cstheme="minorHAnsi"/>
          <w:color w:val="auto"/>
        </w:rPr>
      </w:pPr>
      <w:r w:rsidRPr="00FC17B0">
        <w:rPr>
          <w:rFonts w:asciiTheme="minorHAnsi" w:hAnsiTheme="minorHAnsi" w:cstheme="minorHAnsi"/>
          <w:color w:val="auto"/>
        </w:rPr>
        <w:t xml:space="preserve">(d) If alternate payment procedures are authorized, the Contractor shall include a copy of the Contracting Officer’s written authorization with each payment request. </w:t>
      </w:r>
    </w:p>
    <w:p w14:paraId="7B1967D6" w14:textId="77777777" w:rsidR="00FC17B0" w:rsidRPr="00FC17B0" w:rsidRDefault="00FC17B0" w:rsidP="00FC17B0">
      <w:pPr>
        <w:pStyle w:val="Default"/>
        <w:ind w:left="1440"/>
        <w:rPr>
          <w:rFonts w:asciiTheme="minorHAnsi" w:hAnsiTheme="minorHAnsi" w:cstheme="minorHAnsi"/>
          <w:color w:val="auto"/>
        </w:rPr>
      </w:pPr>
    </w:p>
    <w:p w14:paraId="00FA6323" w14:textId="665FE170" w:rsidR="009213F3" w:rsidRDefault="00FC17B0" w:rsidP="00A27DC5">
      <w:pPr>
        <w:pStyle w:val="ListParagraph"/>
        <w:tabs>
          <w:tab w:val="left" w:pos="1820"/>
        </w:tabs>
        <w:spacing w:before="9"/>
        <w:ind w:left="1820" w:right="712" w:firstLine="0"/>
        <w:jc w:val="center"/>
      </w:pPr>
      <w:r w:rsidRPr="00FC17B0">
        <w:rPr>
          <w:rFonts w:asciiTheme="minorHAnsi" w:hAnsiTheme="minorHAnsi" w:cstheme="minorHAnsi"/>
          <w:sz w:val="24"/>
          <w:szCs w:val="24"/>
        </w:rPr>
        <w:t>(End of Clause)</w:t>
      </w:r>
    </w:p>
    <w:sectPr w:rsidR="009213F3">
      <w:headerReference w:type="default" r:id="rId10"/>
      <w:footerReference w:type="default" r:id="rId11"/>
      <w:pgSz w:w="12240" w:h="15840"/>
      <w:pgMar w:top="1420" w:right="400" w:bottom="1200" w:left="520" w:header="777"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F9C2" w14:textId="77777777" w:rsidR="00387520" w:rsidRDefault="00387520">
      <w:r>
        <w:separator/>
      </w:r>
    </w:p>
  </w:endnote>
  <w:endnote w:type="continuationSeparator" w:id="0">
    <w:p w14:paraId="340E7B9F" w14:textId="77777777" w:rsidR="00387520" w:rsidRDefault="0038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DD98" w14:textId="687BD286" w:rsidR="00530EF5" w:rsidRDefault="00530EF5">
    <w:pPr>
      <w:pStyle w:val="Footer"/>
    </w:pPr>
    <w:r>
      <w:t xml:space="preserve">Updated on April </w:t>
    </w:r>
    <w:r w:rsidR="004A54ED">
      <w:t>21</w:t>
    </w:r>
    <w:r>
      <w:t>, 2022</w:t>
    </w:r>
  </w:p>
  <w:p w14:paraId="62C9D84E" w14:textId="6571F787" w:rsidR="009213F3" w:rsidRDefault="009213F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CD90A" w14:textId="77777777" w:rsidR="00387520" w:rsidRDefault="00387520">
      <w:r>
        <w:separator/>
      </w:r>
    </w:p>
  </w:footnote>
  <w:footnote w:type="continuationSeparator" w:id="0">
    <w:p w14:paraId="79BDC9B3" w14:textId="77777777" w:rsidR="00387520" w:rsidRDefault="00387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20D4" w14:textId="114ABA75" w:rsidR="009213F3" w:rsidRDefault="009213F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307B"/>
    <w:multiLevelType w:val="hybridMultilevel"/>
    <w:tmpl w:val="20A49CC0"/>
    <w:lvl w:ilvl="0" w:tplc="EBAA8262">
      <w:start w:val="1"/>
      <w:numFmt w:val="upperRoman"/>
      <w:lvlText w:val="%1."/>
      <w:lvlJc w:val="left"/>
      <w:pPr>
        <w:ind w:left="1280" w:hanging="489"/>
        <w:jc w:val="right"/>
      </w:pPr>
      <w:rPr>
        <w:rFonts w:ascii="Calibri" w:eastAsia="Calibri" w:hAnsi="Calibri" w:cs="Calibri" w:hint="default"/>
        <w:b/>
        <w:bCs/>
        <w:i w:val="0"/>
        <w:iCs w:val="0"/>
        <w:spacing w:val="-1"/>
        <w:w w:val="100"/>
        <w:sz w:val="24"/>
        <w:szCs w:val="24"/>
        <w:lang w:val="en-US" w:eastAsia="en-US" w:bidi="ar-SA"/>
      </w:rPr>
    </w:lvl>
    <w:lvl w:ilvl="1" w:tplc="7F92936A">
      <w:start w:val="1"/>
      <w:numFmt w:val="upperLetter"/>
      <w:lvlText w:val="%2."/>
      <w:lvlJc w:val="left"/>
      <w:pPr>
        <w:ind w:left="1640" w:hanging="360"/>
        <w:jc w:val="right"/>
      </w:pPr>
      <w:rPr>
        <w:rFonts w:ascii="Calibri" w:eastAsia="Calibri" w:hAnsi="Calibri" w:cs="Calibri" w:hint="default"/>
        <w:b w:val="0"/>
        <w:bCs w:val="0"/>
        <w:i w:val="0"/>
        <w:iCs w:val="0"/>
        <w:w w:val="100"/>
        <w:sz w:val="24"/>
        <w:szCs w:val="24"/>
        <w:lang w:val="en-US" w:eastAsia="en-US" w:bidi="ar-SA"/>
      </w:rPr>
    </w:lvl>
    <w:lvl w:ilvl="2" w:tplc="EC3C5722">
      <w:start w:val="1"/>
      <w:numFmt w:val="decimal"/>
      <w:lvlText w:val="%3."/>
      <w:lvlJc w:val="left"/>
      <w:pPr>
        <w:ind w:left="1640" w:hanging="360"/>
        <w:jc w:val="left"/>
      </w:pPr>
      <w:rPr>
        <w:rFonts w:ascii="Calibri" w:eastAsia="Calibri" w:hAnsi="Calibri" w:cs="Calibri" w:hint="default"/>
        <w:b w:val="0"/>
        <w:bCs w:val="0"/>
        <w:i w:val="0"/>
        <w:iCs w:val="0"/>
        <w:spacing w:val="-1"/>
        <w:w w:val="100"/>
        <w:sz w:val="24"/>
        <w:szCs w:val="24"/>
        <w:lang w:val="en-US" w:eastAsia="en-US" w:bidi="ar-SA"/>
      </w:rPr>
    </w:lvl>
    <w:lvl w:ilvl="3" w:tplc="4D4E2782">
      <w:numFmt w:val="bullet"/>
      <w:lvlText w:val="•"/>
      <w:lvlJc w:val="left"/>
      <w:pPr>
        <w:ind w:left="1820" w:hanging="360"/>
      </w:pPr>
      <w:rPr>
        <w:rFonts w:hint="default"/>
        <w:lang w:val="en-US" w:eastAsia="en-US" w:bidi="ar-SA"/>
      </w:rPr>
    </w:lvl>
    <w:lvl w:ilvl="4" w:tplc="2C869D3C">
      <w:numFmt w:val="bullet"/>
      <w:lvlText w:val="•"/>
      <w:lvlJc w:val="left"/>
      <w:pPr>
        <w:ind w:left="3177" w:hanging="360"/>
      </w:pPr>
      <w:rPr>
        <w:rFonts w:hint="default"/>
        <w:lang w:val="en-US" w:eastAsia="en-US" w:bidi="ar-SA"/>
      </w:rPr>
    </w:lvl>
    <w:lvl w:ilvl="5" w:tplc="8F729FB0">
      <w:numFmt w:val="bullet"/>
      <w:lvlText w:val="•"/>
      <w:lvlJc w:val="left"/>
      <w:pPr>
        <w:ind w:left="4534" w:hanging="360"/>
      </w:pPr>
      <w:rPr>
        <w:rFonts w:hint="default"/>
        <w:lang w:val="en-US" w:eastAsia="en-US" w:bidi="ar-SA"/>
      </w:rPr>
    </w:lvl>
    <w:lvl w:ilvl="6" w:tplc="AA62F2BE">
      <w:numFmt w:val="bullet"/>
      <w:lvlText w:val="•"/>
      <w:lvlJc w:val="left"/>
      <w:pPr>
        <w:ind w:left="5891" w:hanging="360"/>
      </w:pPr>
      <w:rPr>
        <w:rFonts w:hint="default"/>
        <w:lang w:val="en-US" w:eastAsia="en-US" w:bidi="ar-SA"/>
      </w:rPr>
    </w:lvl>
    <w:lvl w:ilvl="7" w:tplc="EE6412A8">
      <w:numFmt w:val="bullet"/>
      <w:lvlText w:val="•"/>
      <w:lvlJc w:val="left"/>
      <w:pPr>
        <w:ind w:left="7248" w:hanging="360"/>
      </w:pPr>
      <w:rPr>
        <w:rFonts w:hint="default"/>
        <w:lang w:val="en-US" w:eastAsia="en-US" w:bidi="ar-SA"/>
      </w:rPr>
    </w:lvl>
    <w:lvl w:ilvl="8" w:tplc="23A6F5F0">
      <w:numFmt w:val="bullet"/>
      <w:lvlText w:val="•"/>
      <w:lvlJc w:val="left"/>
      <w:pPr>
        <w:ind w:left="8605" w:hanging="360"/>
      </w:pPr>
      <w:rPr>
        <w:rFonts w:hint="default"/>
        <w:lang w:val="en-US" w:eastAsia="en-US" w:bidi="ar-SA"/>
      </w:rPr>
    </w:lvl>
  </w:abstractNum>
  <w:abstractNum w:abstractNumId="1" w15:restartNumberingAfterBreak="0">
    <w:nsid w:val="28C255CC"/>
    <w:multiLevelType w:val="hybridMultilevel"/>
    <w:tmpl w:val="31FAB310"/>
    <w:lvl w:ilvl="0" w:tplc="E4CC1EDC">
      <w:start w:val="1"/>
      <w:numFmt w:val="lowerLetter"/>
      <w:lvlText w:val="(%1)"/>
      <w:lvlJc w:val="left"/>
      <w:pPr>
        <w:ind w:left="1640" w:hanging="360"/>
      </w:pPr>
      <w:rPr>
        <w:rFonts w:hint="default"/>
        <w:i/>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 w15:restartNumberingAfterBreak="0">
    <w:nsid w:val="376014FD"/>
    <w:multiLevelType w:val="hybridMultilevel"/>
    <w:tmpl w:val="69F42438"/>
    <w:lvl w:ilvl="0" w:tplc="CE28850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4A7F3605"/>
    <w:multiLevelType w:val="hybridMultilevel"/>
    <w:tmpl w:val="25AA6612"/>
    <w:lvl w:ilvl="0" w:tplc="25D25F5E">
      <w:start w:val="1"/>
      <w:numFmt w:val="upperRoman"/>
      <w:lvlText w:val="%1."/>
      <w:lvlJc w:val="left"/>
      <w:pPr>
        <w:ind w:left="860" w:hanging="488"/>
        <w:jc w:val="right"/>
      </w:pPr>
      <w:rPr>
        <w:rFonts w:ascii="Calibri" w:eastAsia="Calibri" w:hAnsi="Calibri" w:cs="Calibri" w:hint="default"/>
        <w:b/>
        <w:bCs/>
        <w:i w:val="0"/>
        <w:iCs w:val="0"/>
        <w:w w:val="100"/>
        <w:sz w:val="24"/>
        <w:szCs w:val="24"/>
        <w:lang w:val="en-US" w:eastAsia="en-US" w:bidi="ar-SA"/>
      </w:rPr>
    </w:lvl>
    <w:lvl w:ilvl="1" w:tplc="135E5BE6">
      <w:start w:val="1"/>
      <w:numFmt w:val="upperLetter"/>
      <w:lvlText w:val="%2."/>
      <w:lvlJc w:val="left"/>
      <w:pPr>
        <w:ind w:left="860" w:hanging="361"/>
      </w:pPr>
      <w:rPr>
        <w:rFonts w:ascii="Calibri" w:eastAsia="Calibri" w:hAnsi="Calibri" w:cs="Calibri" w:hint="default"/>
        <w:b w:val="0"/>
        <w:bCs w:val="0"/>
        <w:i w:val="0"/>
        <w:iCs w:val="0"/>
        <w:w w:val="100"/>
        <w:sz w:val="24"/>
        <w:szCs w:val="24"/>
        <w:lang w:val="en-US" w:eastAsia="en-US" w:bidi="ar-SA"/>
      </w:rPr>
    </w:lvl>
    <w:lvl w:ilvl="2" w:tplc="E2A46C34">
      <w:start w:val="1"/>
      <w:numFmt w:val="decimal"/>
      <w:lvlText w:val="%3."/>
      <w:lvlJc w:val="left"/>
      <w:pPr>
        <w:ind w:left="1220" w:hanging="360"/>
      </w:pPr>
      <w:rPr>
        <w:rFonts w:ascii="Calibri" w:eastAsia="Calibri" w:hAnsi="Calibri" w:cs="Calibri" w:hint="default"/>
        <w:b w:val="0"/>
        <w:bCs w:val="0"/>
        <w:i w:val="0"/>
        <w:iCs w:val="0"/>
        <w:w w:val="100"/>
        <w:sz w:val="24"/>
        <w:szCs w:val="24"/>
        <w:lang w:val="en-US" w:eastAsia="en-US" w:bidi="ar-SA"/>
      </w:rPr>
    </w:lvl>
    <w:lvl w:ilvl="3" w:tplc="9D122FB2">
      <w:numFmt w:val="bullet"/>
      <w:lvlText w:val="•"/>
      <w:lvlJc w:val="left"/>
      <w:pPr>
        <w:ind w:left="3473" w:hanging="360"/>
      </w:pPr>
      <w:rPr>
        <w:rFonts w:hint="default"/>
        <w:lang w:val="en-US" w:eastAsia="en-US" w:bidi="ar-SA"/>
      </w:rPr>
    </w:lvl>
    <w:lvl w:ilvl="4" w:tplc="3CD66506">
      <w:numFmt w:val="bullet"/>
      <w:lvlText w:val="•"/>
      <w:lvlJc w:val="left"/>
      <w:pPr>
        <w:ind w:left="4600" w:hanging="360"/>
      </w:pPr>
      <w:rPr>
        <w:rFonts w:hint="default"/>
        <w:lang w:val="en-US" w:eastAsia="en-US" w:bidi="ar-SA"/>
      </w:rPr>
    </w:lvl>
    <w:lvl w:ilvl="5" w:tplc="26107736">
      <w:numFmt w:val="bullet"/>
      <w:lvlText w:val="•"/>
      <w:lvlJc w:val="left"/>
      <w:pPr>
        <w:ind w:left="5726" w:hanging="360"/>
      </w:pPr>
      <w:rPr>
        <w:rFonts w:hint="default"/>
        <w:lang w:val="en-US" w:eastAsia="en-US" w:bidi="ar-SA"/>
      </w:rPr>
    </w:lvl>
    <w:lvl w:ilvl="6" w:tplc="B6F8CF00">
      <w:numFmt w:val="bullet"/>
      <w:lvlText w:val="•"/>
      <w:lvlJc w:val="left"/>
      <w:pPr>
        <w:ind w:left="6853" w:hanging="360"/>
      </w:pPr>
      <w:rPr>
        <w:rFonts w:hint="default"/>
        <w:lang w:val="en-US" w:eastAsia="en-US" w:bidi="ar-SA"/>
      </w:rPr>
    </w:lvl>
    <w:lvl w:ilvl="7" w:tplc="C18829CE">
      <w:numFmt w:val="bullet"/>
      <w:lvlText w:val="•"/>
      <w:lvlJc w:val="left"/>
      <w:pPr>
        <w:ind w:left="7980" w:hanging="360"/>
      </w:pPr>
      <w:rPr>
        <w:rFonts w:hint="default"/>
        <w:lang w:val="en-US" w:eastAsia="en-US" w:bidi="ar-SA"/>
      </w:rPr>
    </w:lvl>
    <w:lvl w:ilvl="8" w:tplc="1B2CBB80">
      <w:numFmt w:val="bullet"/>
      <w:lvlText w:val="•"/>
      <w:lvlJc w:val="left"/>
      <w:pPr>
        <w:ind w:left="9106" w:hanging="360"/>
      </w:pPr>
      <w:rPr>
        <w:rFonts w:hint="default"/>
        <w:lang w:val="en-US" w:eastAsia="en-US" w:bidi="ar-SA"/>
      </w:rPr>
    </w:lvl>
  </w:abstractNum>
  <w:abstractNum w:abstractNumId="4" w15:restartNumberingAfterBreak="0">
    <w:nsid w:val="5EF4044B"/>
    <w:multiLevelType w:val="hybridMultilevel"/>
    <w:tmpl w:val="B8785E44"/>
    <w:lvl w:ilvl="0" w:tplc="DB643056">
      <w:numFmt w:val="bullet"/>
      <w:lvlText w:val=""/>
      <w:lvlJc w:val="left"/>
      <w:pPr>
        <w:ind w:left="745" w:hanging="353"/>
      </w:pPr>
      <w:rPr>
        <w:rFonts w:ascii="Symbol" w:eastAsia="Symbol" w:hAnsi="Symbol" w:cs="Symbol" w:hint="default"/>
        <w:b w:val="0"/>
        <w:bCs w:val="0"/>
        <w:i w:val="0"/>
        <w:iCs w:val="0"/>
        <w:w w:val="101"/>
        <w:sz w:val="22"/>
        <w:szCs w:val="22"/>
        <w:lang w:val="en-US" w:eastAsia="en-US" w:bidi="ar-SA"/>
      </w:rPr>
    </w:lvl>
    <w:lvl w:ilvl="1" w:tplc="AC548990">
      <w:numFmt w:val="bullet"/>
      <w:lvlText w:val="•"/>
      <w:lvlJc w:val="left"/>
      <w:pPr>
        <w:ind w:left="1798" w:hanging="353"/>
      </w:pPr>
      <w:rPr>
        <w:rFonts w:hint="default"/>
        <w:lang w:val="en-US" w:eastAsia="en-US" w:bidi="ar-SA"/>
      </w:rPr>
    </w:lvl>
    <w:lvl w:ilvl="2" w:tplc="D40EB2AA">
      <w:numFmt w:val="bullet"/>
      <w:lvlText w:val="•"/>
      <w:lvlJc w:val="left"/>
      <w:pPr>
        <w:ind w:left="2856" w:hanging="353"/>
      </w:pPr>
      <w:rPr>
        <w:rFonts w:hint="default"/>
        <w:lang w:val="en-US" w:eastAsia="en-US" w:bidi="ar-SA"/>
      </w:rPr>
    </w:lvl>
    <w:lvl w:ilvl="3" w:tplc="C2F825BA">
      <w:numFmt w:val="bullet"/>
      <w:lvlText w:val="•"/>
      <w:lvlJc w:val="left"/>
      <w:pPr>
        <w:ind w:left="3914" w:hanging="353"/>
      </w:pPr>
      <w:rPr>
        <w:rFonts w:hint="default"/>
        <w:lang w:val="en-US" w:eastAsia="en-US" w:bidi="ar-SA"/>
      </w:rPr>
    </w:lvl>
    <w:lvl w:ilvl="4" w:tplc="B6708F22">
      <w:numFmt w:val="bullet"/>
      <w:lvlText w:val="•"/>
      <w:lvlJc w:val="left"/>
      <w:pPr>
        <w:ind w:left="4972" w:hanging="353"/>
      </w:pPr>
      <w:rPr>
        <w:rFonts w:hint="default"/>
        <w:lang w:val="en-US" w:eastAsia="en-US" w:bidi="ar-SA"/>
      </w:rPr>
    </w:lvl>
    <w:lvl w:ilvl="5" w:tplc="A594B9FA">
      <w:numFmt w:val="bullet"/>
      <w:lvlText w:val="•"/>
      <w:lvlJc w:val="left"/>
      <w:pPr>
        <w:ind w:left="6030" w:hanging="353"/>
      </w:pPr>
      <w:rPr>
        <w:rFonts w:hint="default"/>
        <w:lang w:val="en-US" w:eastAsia="en-US" w:bidi="ar-SA"/>
      </w:rPr>
    </w:lvl>
    <w:lvl w:ilvl="6" w:tplc="1A1AD206">
      <w:numFmt w:val="bullet"/>
      <w:lvlText w:val="•"/>
      <w:lvlJc w:val="left"/>
      <w:pPr>
        <w:ind w:left="7088" w:hanging="353"/>
      </w:pPr>
      <w:rPr>
        <w:rFonts w:hint="default"/>
        <w:lang w:val="en-US" w:eastAsia="en-US" w:bidi="ar-SA"/>
      </w:rPr>
    </w:lvl>
    <w:lvl w:ilvl="7" w:tplc="AE66EFF4">
      <w:numFmt w:val="bullet"/>
      <w:lvlText w:val="•"/>
      <w:lvlJc w:val="left"/>
      <w:pPr>
        <w:ind w:left="8146" w:hanging="353"/>
      </w:pPr>
      <w:rPr>
        <w:rFonts w:hint="default"/>
        <w:lang w:val="en-US" w:eastAsia="en-US" w:bidi="ar-SA"/>
      </w:rPr>
    </w:lvl>
    <w:lvl w:ilvl="8" w:tplc="29C4998A">
      <w:numFmt w:val="bullet"/>
      <w:lvlText w:val="•"/>
      <w:lvlJc w:val="left"/>
      <w:pPr>
        <w:ind w:left="9204" w:hanging="353"/>
      </w:pPr>
      <w:rPr>
        <w:rFonts w:hint="default"/>
        <w:lang w:val="en-US" w:eastAsia="en-US" w:bidi="ar-SA"/>
      </w:rPr>
    </w:lvl>
  </w:abstractNum>
  <w:abstractNum w:abstractNumId="5" w15:restartNumberingAfterBreak="0">
    <w:nsid w:val="6A2316AA"/>
    <w:multiLevelType w:val="hybridMultilevel"/>
    <w:tmpl w:val="77485F30"/>
    <w:lvl w:ilvl="0" w:tplc="2BCA30EE">
      <w:start w:val="1"/>
      <w:numFmt w:val="lowerLetter"/>
      <w:lvlText w:val="%1."/>
      <w:lvlJc w:val="left"/>
      <w:pPr>
        <w:ind w:left="1820" w:hanging="360"/>
        <w:jc w:val="left"/>
      </w:pPr>
      <w:rPr>
        <w:rFonts w:ascii="Calibri" w:eastAsia="Calibri" w:hAnsi="Calibri" w:cs="Calibri" w:hint="default"/>
        <w:b w:val="0"/>
        <w:bCs w:val="0"/>
        <w:i w:val="0"/>
        <w:iCs w:val="0"/>
        <w:w w:val="100"/>
        <w:sz w:val="24"/>
        <w:szCs w:val="24"/>
        <w:lang w:val="en-US" w:eastAsia="en-US" w:bidi="ar-SA"/>
      </w:rPr>
    </w:lvl>
    <w:lvl w:ilvl="1" w:tplc="617097BE">
      <w:numFmt w:val="bullet"/>
      <w:lvlText w:val="•"/>
      <w:lvlJc w:val="left"/>
      <w:pPr>
        <w:ind w:left="2770" w:hanging="360"/>
      </w:pPr>
      <w:rPr>
        <w:rFonts w:hint="default"/>
        <w:lang w:val="en-US" w:eastAsia="en-US" w:bidi="ar-SA"/>
      </w:rPr>
    </w:lvl>
    <w:lvl w:ilvl="2" w:tplc="C526B7D2">
      <w:numFmt w:val="bullet"/>
      <w:lvlText w:val="•"/>
      <w:lvlJc w:val="left"/>
      <w:pPr>
        <w:ind w:left="3720" w:hanging="360"/>
      </w:pPr>
      <w:rPr>
        <w:rFonts w:hint="default"/>
        <w:lang w:val="en-US" w:eastAsia="en-US" w:bidi="ar-SA"/>
      </w:rPr>
    </w:lvl>
    <w:lvl w:ilvl="3" w:tplc="96EEA814">
      <w:numFmt w:val="bullet"/>
      <w:lvlText w:val="•"/>
      <w:lvlJc w:val="left"/>
      <w:pPr>
        <w:ind w:left="4670" w:hanging="360"/>
      </w:pPr>
      <w:rPr>
        <w:rFonts w:hint="default"/>
        <w:lang w:val="en-US" w:eastAsia="en-US" w:bidi="ar-SA"/>
      </w:rPr>
    </w:lvl>
    <w:lvl w:ilvl="4" w:tplc="BC3A8ADE">
      <w:numFmt w:val="bullet"/>
      <w:lvlText w:val="•"/>
      <w:lvlJc w:val="left"/>
      <w:pPr>
        <w:ind w:left="5620" w:hanging="360"/>
      </w:pPr>
      <w:rPr>
        <w:rFonts w:hint="default"/>
        <w:lang w:val="en-US" w:eastAsia="en-US" w:bidi="ar-SA"/>
      </w:rPr>
    </w:lvl>
    <w:lvl w:ilvl="5" w:tplc="C72EBB08">
      <w:numFmt w:val="bullet"/>
      <w:lvlText w:val="•"/>
      <w:lvlJc w:val="left"/>
      <w:pPr>
        <w:ind w:left="6570" w:hanging="360"/>
      </w:pPr>
      <w:rPr>
        <w:rFonts w:hint="default"/>
        <w:lang w:val="en-US" w:eastAsia="en-US" w:bidi="ar-SA"/>
      </w:rPr>
    </w:lvl>
    <w:lvl w:ilvl="6" w:tplc="B3507F5A">
      <w:numFmt w:val="bullet"/>
      <w:lvlText w:val="•"/>
      <w:lvlJc w:val="left"/>
      <w:pPr>
        <w:ind w:left="7520" w:hanging="360"/>
      </w:pPr>
      <w:rPr>
        <w:rFonts w:hint="default"/>
        <w:lang w:val="en-US" w:eastAsia="en-US" w:bidi="ar-SA"/>
      </w:rPr>
    </w:lvl>
    <w:lvl w:ilvl="7" w:tplc="46E2C794">
      <w:numFmt w:val="bullet"/>
      <w:lvlText w:val="•"/>
      <w:lvlJc w:val="left"/>
      <w:pPr>
        <w:ind w:left="8470" w:hanging="360"/>
      </w:pPr>
      <w:rPr>
        <w:rFonts w:hint="default"/>
        <w:lang w:val="en-US" w:eastAsia="en-US" w:bidi="ar-SA"/>
      </w:rPr>
    </w:lvl>
    <w:lvl w:ilvl="8" w:tplc="06B49ABE">
      <w:numFmt w:val="bullet"/>
      <w:lvlText w:val="•"/>
      <w:lvlJc w:val="left"/>
      <w:pPr>
        <w:ind w:left="9420" w:hanging="360"/>
      </w:pPr>
      <w:rPr>
        <w:rFonts w:hint="default"/>
        <w:lang w:val="en-US" w:eastAsia="en-US" w:bidi="ar-SA"/>
      </w:rPr>
    </w:lvl>
  </w:abstractNum>
  <w:num w:numId="1">
    <w:abstractNumId w:val="4"/>
  </w:num>
  <w:num w:numId="2">
    <w:abstractNumId w:val="5"/>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F3"/>
    <w:rsid w:val="00026175"/>
    <w:rsid w:val="000D0852"/>
    <w:rsid w:val="001970F7"/>
    <w:rsid w:val="001E56DF"/>
    <w:rsid w:val="002029D2"/>
    <w:rsid w:val="00211B16"/>
    <w:rsid w:val="0022597D"/>
    <w:rsid w:val="00245CD1"/>
    <w:rsid w:val="00291F95"/>
    <w:rsid w:val="00377A6B"/>
    <w:rsid w:val="00387520"/>
    <w:rsid w:val="003E6813"/>
    <w:rsid w:val="00404C87"/>
    <w:rsid w:val="00471F49"/>
    <w:rsid w:val="004A54ED"/>
    <w:rsid w:val="004D4D9C"/>
    <w:rsid w:val="00530EF5"/>
    <w:rsid w:val="005C045E"/>
    <w:rsid w:val="005E4744"/>
    <w:rsid w:val="00612309"/>
    <w:rsid w:val="007C6A59"/>
    <w:rsid w:val="00805275"/>
    <w:rsid w:val="009213F3"/>
    <w:rsid w:val="00961EB0"/>
    <w:rsid w:val="00A27DC5"/>
    <w:rsid w:val="00B6739E"/>
    <w:rsid w:val="00BB6DA1"/>
    <w:rsid w:val="00C300FE"/>
    <w:rsid w:val="00D3506F"/>
    <w:rsid w:val="00D656D9"/>
    <w:rsid w:val="00FC17B0"/>
    <w:rsid w:val="00FD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CF026"/>
  <w15:docId w15:val="{65FB8FD3-9C19-4E14-A096-51B55FBB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1280" w:hanging="63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C17B0"/>
    <w:rPr>
      <w:sz w:val="16"/>
      <w:szCs w:val="16"/>
    </w:rPr>
  </w:style>
  <w:style w:type="paragraph" w:styleId="CommentText">
    <w:name w:val="annotation text"/>
    <w:basedOn w:val="Normal"/>
    <w:link w:val="CommentTextChar"/>
    <w:uiPriority w:val="99"/>
    <w:semiHidden/>
    <w:unhideWhenUsed/>
    <w:rsid w:val="00FC17B0"/>
    <w:rPr>
      <w:sz w:val="20"/>
      <w:szCs w:val="20"/>
    </w:rPr>
  </w:style>
  <w:style w:type="character" w:customStyle="1" w:styleId="CommentTextChar">
    <w:name w:val="Comment Text Char"/>
    <w:basedOn w:val="DefaultParagraphFont"/>
    <w:link w:val="CommentText"/>
    <w:uiPriority w:val="99"/>
    <w:semiHidden/>
    <w:rsid w:val="00FC17B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C17B0"/>
    <w:rPr>
      <w:b/>
      <w:bCs/>
    </w:rPr>
  </w:style>
  <w:style w:type="character" w:customStyle="1" w:styleId="CommentSubjectChar">
    <w:name w:val="Comment Subject Char"/>
    <w:basedOn w:val="CommentTextChar"/>
    <w:link w:val="CommentSubject"/>
    <w:uiPriority w:val="99"/>
    <w:semiHidden/>
    <w:rsid w:val="00FC17B0"/>
    <w:rPr>
      <w:rFonts w:ascii="Calibri" w:eastAsia="Calibri" w:hAnsi="Calibri" w:cs="Calibri"/>
      <w:b/>
      <w:bCs/>
      <w:sz w:val="20"/>
      <w:szCs w:val="20"/>
    </w:rPr>
  </w:style>
  <w:style w:type="character" w:styleId="Hyperlink">
    <w:name w:val="Hyperlink"/>
    <w:basedOn w:val="DefaultParagraphFont"/>
    <w:uiPriority w:val="99"/>
    <w:unhideWhenUsed/>
    <w:rsid w:val="00FC17B0"/>
    <w:rPr>
      <w:color w:val="0563C1"/>
      <w:u w:val="single"/>
    </w:rPr>
  </w:style>
  <w:style w:type="paragraph" w:customStyle="1" w:styleId="Default">
    <w:name w:val="Default"/>
    <w:basedOn w:val="Normal"/>
    <w:rsid w:val="00FC17B0"/>
    <w:pPr>
      <w:widowControl/>
    </w:pPr>
    <w:rPr>
      <w:rFonts w:ascii="Times New Roman" w:eastAsiaTheme="minorHAnsi" w:hAnsi="Times New Roman" w:cs="Times New Roman"/>
      <w:color w:val="000000"/>
      <w:sz w:val="24"/>
      <w:szCs w:val="24"/>
    </w:rPr>
  </w:style>
  <w:style w:type="paragraph" w:styleId="Header">
    <w:name w:val="header"/>
    <w:basedOn w:val="Normal"/>
    <w:link w:val="HeaderChar"/>
    <w:uiPriority w:val="99"/>
    <w:unhideWhenUsed/>
    <w:rsid w:val="00471F49"/>
    <w:pPr>
      <w:tabs>
        <w:tab w:val="center" w:pos="4680"/>
        <w:tab w:val="right" w:pos="9360"/>
      </w:tabs>
    </w:pPr>
  </w:style>
  <w:style w:type="character" w:customStyle="1" w:styleId="HeaderChar">
    <w:name w:val="Header Char"/>
    <w:basedOn w:val="DefaultParagraphFont"/>
    <w:link w:val="Header"/>
    <w:uiPriority w:val="99"/>
    <w:rsid w:val="00471F49"/>
    <w:rPr>
      <w:rFonts w:ascii="Calibri" w:eastAsia="Calibri" w:hAnsi="Calibri" w:cs="Calibri"/>
    </w:rPr>
  </w:style>
  <w:style w:type="paragraph" w:styleId="Footer">
    <w:name w:val="footer"/>
    <w:basedOn w:val="Normal"/>
    <w:link w:val="FooterChar"/>
    <w:uiPriority w:val="99"/>
    <w:unhideWhenUsed/>
    <w:rsid w:val="00471F49"/>
    <w:pPr>
      <w:tabs>
        <w:tab w:val="center" w:pos="4680"/>
        <w:tab w:val="right" w:pos="9360"/>
      </w:tabs>
    </w:pPr>
  </w:style>
  <w:style w:type="character" w:customStyle="1" w:styleId="FooterChar">
    <w:name w:val="Footer Char"/>
    <w:basedOn w:val="DefaultParagraphFont"/>
    <w:link w:val="Footer"/>
    <w:uiPriority w:val="99"/>
    <w:rsid w:val="00471F49"/>
    <w:rPr>
      <w:rFonts w:ascii="Calibri" w:eastAsia="Calibri" w:hAnsi="Calibri" w:cs="Calibri"/>
    </w:rPr>
  </w:style>
  <w:style w:type="character" w:styleId="UnresolvedMention">
    <w:name w:val="Unresolved Mention"/>
    <w:basedOn w:val="DefaultParagraphFont"/>
    <w:uiPriority w:val="99"/>
    <w:semiHidden/>
    <w:unhideWhenUsed/>
    <w:rsid w:val="004D4D9C"/>
    <w:rPr>
      <w:color w:val="605E5C"/>
      <w:shd w:val="clear" w:color="auto" w:fill="E1DFDD"/>
    </w:rPr>
  </w:style>
  <w:style w:type="paragraph" w:customStyle="1" w:styleId="p">
    <w:name w:val="p"/>
    <w:basedOn w:val="Normal"/>
    <w:rsid w:val="00211B1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ph">
    <w:name w:val="ph"/>
    <w:basedOn w:val="DefaultParagraphFont"/>
    <w:rsid w:val="00211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072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pp.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p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Robin (NIH/OD) [E]</dc:creator>
  <cp:lastModifiedBy>Mattson, Janet (NIH/OD) [C]</cp:lastModifiedBy>
  <cp:revision>2</cp:revision>
  <dcterms:created xsi:type="dcterms:W3CDTF">2022-11-07T17:34:00Z</dcterms:created>
  <dcterms:modified xsi:type="dcterms:W3CDTF">2022-11-07T17:34:00Z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Microsoft® Word for Office 365</vt:lpwstr>
  </property>
  <property fmtid="{D5CDD505-2E9C-101B-9397-08002B2CF9AE}" pid="4" name="LastSaved">
    <vt:filetime>2022-03-15T00:00:00Z</vt:filetime>
  </property>
</Properties>
</file>