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7769993" w:displacedByCustomXml="next"/>
    <w:bookmarkEnd w:id="0" w:displacedByCustomXml="next"/>
    <w:sdt>
      <w:sdtPr>
        <w:id w:val="836125082"/>
        <w:docPartObj>
          <w:docPartGallery w:val="Cover Pages"/>
          <w:docPartUnique/>
        </w:docPartObj>
      </w:sdtPr>
      <w:sdtEndPr/>
      <w:sdtContent>
        <w:p w:rsidR="00FE1B75" w:rsidRDefault="00FE1B75"/>
        <w:tbl>
          <w:tblPr>
            <w:tblpPr w:leftFromText="187" w:rightFromText="187" w:horzAnchor="margin" w:tblpXSpec="center" w:tblpYSpec="bottom"/>
            <w:tblW w:w="3857" w:type="pct"/>
            <w:tblLook w:val="04A0" w:firstRow="1" w:lastRow="0" w:firstColumn="1" w:lastColumn="0" w:noHBand="0" w:noVBand="1"/>
          </w:tblPr>
          <w:tblGrid>
            <w:gridCol w:w="7665"/>
          </w:tblGrid>
          <w:tr w:rsidR="00FE1B75" w:rsidTr="00FE1B75">
            <w:tc>
              <w:tcPr>
                <w:tcW w:w="7220" w:type="dxa"/>
                <w:tcMar>
                  <w:top w:w="216" w:type="dxa"/>
                  <w:left w:w="115" w:type="dxa"/>
                  <w:bottom w:w="216" w:type="dxa"/>
                  <w:right w:w="115" w:type="dxa"/>
                </w:tcMar>
              </w:tcPr>
              <w:p w:rsidR="00FE1B75" w:rsidRDefault="00FE1B75">
                <w:pPr>
                  <w:pStyle w:val="NoSpacing"/>
                  <w:rPr>
                    <w:color w:val="4472C4" w:themeColor="accent1"/>
                  </w:rPr>
                </w:pPr>
              </w:p>
            </w:tc>
          </w:tr>
        </w:tbl>
        <w:p w:rsidR="00FE1B75" w:rsidRDefault="00FE1B75" w:rsidP="00FE1B75">
          <w:pPr>
            <w:rPr>
              <w:rFonts w:ascii="Times New Roman" w:hAnsi="Times New Roman" w:cs="Times New Roman"/>
              <w:b/>
              <w:sz w:val="48"/>
              <w:szCs w:val="48"/>
            </w:rPr>
          </w:pPr>
          <w:r>
            <w:rPr>
              <w:noProof/>
            </w:rPr>
            <w:drawing>
              <wp:inline distT="0" distB="0" distL="0" distR="0" wp14:anchorId="4C8B29C3" wp14:editId="3E9C59B1">
                <wp:extent cx="4320540" cy="775335"/>
                <wp:effectExtent l="0" t="0" r="3810" b="5715"/>
                <wp:docPr id="48" name="Picture 48" descr="NIH logo."/>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4320540" cy="775335"/>
                        </a:xfrm>
                        <a:prstGeom prst="rect">
                          <a:avLst/>
                        </a:prstGeom>
                      </pic:spPr>
                    </pic:pic>
                  </a:graphicData>
                </a:graphic>
              </wp:inline>
            </w:drawing>
          </w:r>
        </w:p>
        <w:p w:rsidR="008F2EED" w:rsidRDefault="008F2EED" w:rsidP="00FA7C48">
          <w:pPr>
            <w:jc w:val="center"/>
            <w:rPr>
              <w:rFonts w:ascii="Times New Roman" w:hAnsi="Times New Roman" w:cs="Times New Roman"/>
              <w:b/>
              <w:sz w:val="70"/>
              <w:szCs w:val="70"/>
            </w:rPr>
          </w:pPr>
        </w:p>
        <w:p w:rsidR="008F2EED" w:rsidRDefault="008F2EED" w:rsidP="00FA7C48">
          <w:pPr>
            <w:jc w:val="center"/>
            <w:rPr>
              <w:rFonts w:ascii="Times New Roman" w:hAnsi="Times New Roman" w:cs="Times New Roman"/>
              <w:b/>
              <w:sz w:val="70"/>
              <w:szCs w:val="70"/>
            </w:rPr>
          </w:pPr>
        </w:p>
        <w:p w:rsidR="00FA7C48" w:rsidRPr="0094635F" w:rsidRDefault="00FA7C48" w:rsidP="00FA7C48">
          <w:pPr>
            <w:jc w:val="center"/>
            <w:rPr>
              <w:rFonts w:ascii="Times New Roman" w:hAnsi="Times New Roman" w:cs="Times New Roman"/>
              <w:b/>
              <w:sz w:val="70"/>
              <w:szCs w:val="70"/>
            </w:rPr>
          </w:pPr>
          <w:r>
            <w:rPr>
              <w:rFonts w:ascii="Times New Roman" w:hAnsi="Times New Roman" w:cs="Times New Roman"/>
              <w:b/>
              <w:sz w:val="70"/>
              <w:szCs w:val="70"/>
            </w:rPr>
            <w:t>NIH Pay.Gov User Guide</w:t>
          </w:r>
        </w:p>
        <w:p w:rsidR="003B32AD" w:rsidRDefault="00FA7C48" w:rsidP="003B32AD">
          <w:pPr>
            <w:spacing w:after="4680"/>
            <w:jc w:val="center"/>
            <w:rPr>
              <w:rFonts w:ascii="Times New Roman" w:hAnsi="Times New Roman" w:cs="Times New Roman"/>
              <w:b/>
              <w:sz w:val="48"/>
              <w:szCs w:val="48"/>
            </w:rPr>
          </w:pPr>
          <w:r w:rsidRPr="00FA7C48">
            <w:rPr>
              <w:rFonts w:ascii="Times New Roman" w:hAnsi="Times New Roman" w:cs="Times New Roman"/>
              <w:b/>
              <w:sz w:val="48"/>
              <w:szCs w:val="48"/>
            </w:rPr>
            <w:t>(</w:t>
          </w:r>
          <w:r w:rsidR="0094635F" w:rsidRPr="00FA7C48">
            <w:rPr>
              <w:rFonts w:ascii="Times New Roman" w:hAnsi="Times New Roman" w:cs="Times New Roman"/>
              <w:b/>
              <w:sz w:val="48"/>
              <w:szCs w:val="48"/>
            </w:rPr>
            <w:t>Sale of Research Substance</w:t>
          </w:r>
          <w:r w:rsidR="0062255C" w:rsidRPr="00FA7C48">
            <w:rPr>
              <w:rFonts w:ascii="Times New Roman" w:hAnsi="Times New Roman" w:cs="Times New Roman"/>
              <w:b/>
              <w:sz w:val="48"/>
              <w:szCs w:val="48"/>
            </w:rPr>
            <w:t>s</w:t>
          </w:r>
          <w:r>
            <w:rPr>
              <w:rFonts w:ascii="Times New Roman" w:hAnsi="Times New Roman" w:cs="Times New Roman"/>
              <w:b/>
              <w:sz w:val="48"/>
              <w:szCs w:val="48"/>
            </w:rPr>
            <w:t xml:space="preserve"> Collections</w:t>
          </w:r>
          <w:r w:rsidRPr="00FA7C48">
            <w:rPr>
              <w:rFonts w:ascii="Times New Roman" w:hAnsi="Times New Roman" w:cs="Times New Roman"/>
              <w:b/>
              <w:sz w:val="48"/>
              <w:szCs w:val="48"/>
            </w:rPr>
            <w:t>)</w:t>
          </w:r>
        </w:p>
        <w:p w:rsidR="00FE1B75" w:rsidRPr="003B32AD" w:rsidRDefault="00FE1B75" w:rsidP="003B32AD">
          <w:pPr>
            <w:spacing w:after="0"/>
            <w:jc w:val="center"/>
            <w:rPr>
              <w:rFonts w:ascii="Times New Roman" w:hAnsi="Times New Roman" w:cs="Times New Roman"/>
              <w:b/>
              <w:sz w:val="48"/>
              <w:szCs w:val="48"/>
            </w:rPr>
          </w:pPr>
          <w:r>
            <w:rPr>
              <w:rFonts w:ascii="Times New Roman" w:hAnsi="Times New Roman" w:cs="Times New Roman"/>
              <w:b/>
              <w:sz w:val="32"/>
              <w:szCs w:val="32"/>
            </w:rPr>
            <w:t>Version 1.</w:t>
          </w:r>
          <w:r w:rsidR="002262FD">
            <w:rPr>
              <w:rFonts w:ascii="Times New Roman" w:hAnsi="Times New Roman" w:cs="Times New Roman"/>
              <w:b/>
              <w:sz w:val="32"/>
              <w:szCs w:val="32"/>
            </w:rPr>
            <w:t>0</w:t>
          </w:r>
        </w:p>
        <w:p w:rsidR="00FE1B75" w:rsidRDefault="0094635F" w:rsidP="003B32AD">
          <w:pPr>
            <w:spacing w:after="840"/>
            <w:jc w:val="center"/>
          </w:pPr>
          <w:r>
            <w:rPr>
              <w:rFonts w:ascii="Times New Roman" w:hAnsi="Times New Roman" w:cs="Times New Roman"/>
              <w:b/>
              <w:sz w:val="32"/>
              <w:szCs w:val="32"/>
            </w:rPr>
            <w:t xml:space="preserve">March </w:t>
          </w:r>
          <w:r w:rsidR="00FE1B75">
            <w:rPr>
              <w:rFonts w:ascii="Times New Roman" w:hAnsi="Times New Roman" w:cs="Times New Roman"/>
              <w:b/>
              <w:sz w:val="32"/>
              <w:szCs w:val="32"/>
            </w:rPr>
            <w:t>201</w:t>
          </w:r>
          <w:r>
            <w:rPr>
              <w:rFonts w:ascii="Times New Roman" w:hAnsi="Times New Roman" w:cs="Times New Roman"/>
              <w:b/>
              <w:sz w:val="32"/>
              <w:szCs w:val="32"/>
            </w:rPr>
            <w:t>8</w:t>
          </w:r>
        </w:p>
      </w:sdtContent>
    </w:sdt>
    <w:p w:rsidR="0094635F" w:rsidRDefault="0094635F"/>
    <w:p w:rsidR="008F2EED" w:rsidRDefault="008F2EED"/>
    <w:p w:rsidR="000454E2" w:rsidRPr="00E43EB7" w:rsidRDefault="000454E2" w:rsidP="00E43EB7">
      <w:pPr>
        <w:spacing w:after="360"/>
        <w:jc w:val="center"/>
        <w:rPr>
          <w:b/>
          <w:sz w:val="28"/>
          <w:szCs w:val="28"/>
        </w:rPr>
      </w:pPr>
      <w:r w:rsidRPr="000454E2">
        <w:rPr>
          <w:b/>
          <w:sz w:val="28"/>
          <w:szCs w:val="28"/>
        </w:rPr>
        <w:t>Version History</w:t>
      </w:r>
    </w:p>
    <w:tbl>
      <w:tblPr>
        <w:tblW w:w="8910"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20" w:firstRow="1" w:lastRow="0" w:firstColumn="0" w:lastColumn="0" w:noHBand="0" w:noVBand="0"/>
        <w:tblCaption w:val="Verison control table"/>
        <w:tblDescription w:val="This table describes the verison document and the last update to the document. It includes six columns titled Verison Number, Implemted By, Revision Date, Approved By, Approval Date, Description of the change."/>
      </w:tblPr>
      <w:tblGrid>
        <w:gridCol w:w="1206"/>
        <w:gridCol w:w="1408"/>
        <w:gridCol w:w="1409"/>
        <w:gridCol w:w="1408"/>
        <w:gridCol w:w="1409"/>
        <w:gridCol w:w="2070"/>
      </w:tblGrid>
      <w:tr w:rsidR="000454E2" w:rsidTr="00733ACC">
        <w:trPr>
          <w:cantSplit/>
          <w:trHeight w:val="528"/>
        </w:trPr>
        <w:tc>
          <w:tcPr>
            <w:tcW w:w="1206"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rPr>
                <w:rFonts w:ascii="Arial Narrow" w:hAnsi="Arial Narrow"/>
                <w:b/>
                <w:sz w:val="24"/>
              </w:rPr>
            </w:pPr>
            <w:r>
              <w:rPr>
                <w:rFonts w:ascii="Arial Narrow" w:hAnsi="Arial Narrow"/>
                <w:b/>
                <w:sz w:val="24"/>
              </w:rPr>
              <w:t>Version</w:t>
            </w:r>
            <w:r>
              <w:rPr>
                <w:rFonts w:ascii="Arial Narrow" w:hAnsi="Arial Narrow"/>
                <w:b/>
                <w:sz w:val="24"/>
              </w:rPr>
              <w:br/>
              <w:t>Number</w:t>
            </w:r>
          </w:p>
        </w:tc>
        <w:tc>
          <w:tcPr>
            <w:tcW w:w="1408"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rPr>
                <w:rFonts w:ascii="Arial Narrow" w:hAnsi="Arial Narrow"/>
                <w:b/>
                <w:sz w:val="24"/>
              </w:rPr>
            </w:pPr>
            <w:r>
              <w:rPr>
                <w:rFonts w:ascii="Arial Narrow" w:hAnsi="Arial Narrow"/>
                <w:b/>
                <w:sz w:val="24"/>
              </w:rPr>
              <w:t>Implemented</w:t>
            </w:r>
          </w:p>
          <w:p w:rsidR="000454E2" w:rsidRDefault="000454E2" w:rsidP="00733ACC">
            <w:pPr>
              <w:pStyle w:val="tabletxt"/>
              <w:rPr>
                <w:rFonts w:ascii="Arial Narrow" w:hAnsi="Arial Narrow"/>
                <w:b/>
                <w:sz w:val="24"/>
              </w:rPr>
            </w:pPr>
            <w:r>
              <w:rPr>
                <w:rFonts w:ascii="Arial Narrow" w:hAnsi="Arial Narrow"/>
                <w:b/>
                <w:sz w:val="24"/>
              </w:rPr>
              <w:t>By</w:t>
            </w:r>
          </w:p>
        </w:tc>
        <w:tc>
          <w:tcPr>
            <w:tcW w:w="1409"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rPr>
                <w:rFonts w:ascii="Arial Narrow" w:hAnsi="Arial Narrow"/>
                <w:b/>
                <w:sz w:val="24"/>
              </w:rPr>
            </w:pPr>
            <w:r>
              <w:rPr>
                <w:rFonts w:ascii="Arial Narrow" w:hAnsi="Arial Narrow"/>
                <w:b/>
                <w:sz w:val="24"/>
              </w:rPr>
              <w:t>Revision</w:t>
            </w:r>
          </w:p>
          <w:p w:rsidR="000454E2" w:rsidRDefault="000454E2" w:rsidP="00733ACC">
            <w:pPr>
              <w:pStyle w:val="tabletxt"/>
              <w:rPr>
                <w:rFonts w:ascii="Arial Narrow" w:hAnsi="Arial Narrow"/>
                <w:b/>
                <w:sz w:val="24"/>
              </w:rPr>
            </w:pPr>
            <w:r>
              <w:rPr>
                <w:rFonts w:ascii="Arial Narrow" w:hAnsi="Arial Narrow"/>
                <w:b/>
                <w:sz w:val="24"/>
              </w:rPr>
              <w:t>Date</w:t>
            </w:r>
          </w:p>
        </w:tc>
        <w:tc>
          <w:tcPr>
            <w:tcW w:w="1408"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rPr>
                <w:rFonts w:ascii="Arial Narrow" w:hAnsi="Arial Narrow"/>
                <w:b/>
                <w:sz w:val="24"/>
              </w:rPr>
            </w:pPr>
            <w:r>
              <w:rPr>
                <w:rFonts w:ascii="Arial Narrow" w:hAnsi="Arial Narrow"/>
                <w:b/>
                <w:sz w:val="24"/>
              </w:rPr>
              <w:t>Approved</w:t>
            </w:r>
          </w:p>
          <w:p w:rsidR="000454E2" w:rsidRDefault="000454E2" w:rsidP="00733ACC">
            <w:pPr>
              <w:pStyle w:val="tabletxt"/>
              <w:rPr>
                <w:rFonts w:ascii="Arial Narrow" w:hAnsi="Arial Narrow"/>
                <w:b/>
                <w:sz w:val="24"/>
              </w:rPr>
            </w:pPr>
            <w:r>
              <w:rPr>
                <w:rFonts w:ascii="Arial Narrow" w:hAnsi="Arial Narrow"/>
                <w:b/>
                <w:sz w:val="24"/>
              </w:rPr>
              <w:t>By</w:t>
            </w:r>
          </w:p>
        </w:tc>
        <w:tc>
          <w:tcPr>
            <w:tcW w:w="1409"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rPr>
                <w:rFonts w:ascii="Arial Narrow" w:hAnsi="Arial Narrow"/>
                <w:b/>
                <w:sz w:val="24"/>
              </w:rPr>
            </w:pPr>
            <w:r>
              <w:rPr>
                <w:rFonts w:ascii="Arial Narrow" w:hAnsi="Arial Narrow"/>
                <w:b/>
                <w:sz w:val="24"/>
              </w:rPr>
              <w:t>Approval</w:t>
            </w:r>
          </w:p>
          <w:p w:rsidR="000454E2" w:rsidRDefault="000454E2" w:rsidP="00733ACC">
            <w:pPr>
              <w:pStyle w:val="tabletxt"/>
              <w:rPr>
                <w:rFonts w:ascii="Arial Narrow" w:hAnsi="Arial Narrow"/>
                <w:b/>
                <w:sz w:val="24"/>
              </w:rPr>
            </w:pPr>
            <w:r>
              <w:rPr>
                <w:rFonts w:ascii="Arial Narrow" w:hAnsi="Arial Narrow"/>
                <w:b/>
                <w:sz w:val="24"/>
              </w:rPr>
              <w:t>Date</w:t>
            </w:r>
          </w:p>
        </w:tc>
        <w:tc>
          <w:tcPr>
            <w:tcW w:w="2070" w:type="dxa"/>
            <w:tcBorders>
              <w:top w:val="single" w:sz="4" w:space="0" w:color="auto"/>
              <w:left w:val="single" w:sz="4" w:space="0" w:color="auto"/>
              <w:bottom w:val="single" w:sz="4" w:space="0" w:color="auto"/>
              <w:right w:val="single" w:sz="4" w:space="0" w:color="auto"/>
            </w:tcBorders>
            <w:shd w:val="clear" w:color="auto" w:fill="D9D9D9"/>
            <w:hideMark/>
          </w:tcPr>
          <w:p w:rsidR="000454E2" w:rsidRDefault="000454E2" w:rsidP="00733ACC">
            <w:pPr>
              <w:pStyle w:val="tabletxt"/>
              <w:jc w:val="left"/>
              <w:rPr>
                <w:rFonts w:ascii="Arial Narrow" w:hAnsi="Arial Narrow"/>
                <w:b/>
                <w:sz w:val="24"/>
              </w:rPr>
            </w:pPr>
            <w:r>
              <w:rPr>
                <w:rFonts w:ascii="Arial Narrow" w:hAnsi="Arial Narrow"/>
                <w:b/>
                <w:bCs/>
                <w:sz w:val="24"/>
              </w:rPr>
              <w:t>Description of</w:t>
            </w:r>
            <w:r>
              <w:rPr>
                <w:rFonts w:ascii="Arial Narrow" w:hAnsi="Arial Narrow"/>
                <w:b/>
                <w:bCs/>
                <w:sz w:val="24"/>
              </w:rPr>
              <w:br/>
              <w:t>Change</w:t>
            </w:r>
          </w:p>
        </w:tc>
      </w:tr>
      <w:tr w:rsidR="000454E2" w:rsidTr="00733ACC">
        <w:trPr>
          <w:cantSplit/>
          <w:trHeight w:val="576"/>
        </w:trPr>
        <w:tc>
          <w:tcPr>
            <w:tcW w:w="1206" w:type="dxa"/>
            <w:tcBorders>
              <w:top w:val="single" w:sz="4" w:space="0" w:color="auto"/>
              <w:left w:val="single" w:sz="4" w:space="0" w:color="auto"/>
              <w:bottom w:val="single" w:sz="4" w:space="0" w:color="auto"/>
              <w:right w:val="single" w:sz="4" w:space="0" w:color="auto"/>
            </w:tcBorders>
            <w:hideMark/>
          </w:tcPr>
          <w:p w:rsidR="000454E2" w:rsidRDefault="000454E2" w:rsidP="00733ACC">
            <w:pPr>
              <w:pStyle w:val="Tabletext"/>
              <w:jc w:val="center"/>
              <w:rPr>
                <w:rFonts w:ascii="Arial Narrow" w:hAnsi="Arial Narrow"/>
                <w:sz w:val="24"/>
              </w:rPr>
            </w:pPr>
            <w:r>
              <w:rPr>
                <w:rFonts w:ascii="Arial Narrow" w:hAnsi="Arial Narrow"/>
                <w:sz w:val="24"/>
              </w:rPr>
              <w:t>1.0</w:t>
            </w:r>
          </w:p>
        </w:tc>
        <w:tc>
          <w:tcPr>
            <w:tcW w:w="1408" w:type="dxa"/>
            <w:tcBorders>
              <w:top w:val="single" w:sz="4" w:space="0" w:color="auto"/>
              <w:left w:val="single" w:sz="4" w:space="0" w:color="auto"/>
              <w:bottom w:val="single" w:sz="4" w:space="0" w:color="auto"/>
              <w:right w:val="single" w:sz="4" w:space="0" w:color="auto"/>
            </w:tcBorders>
            <w:hideMark/>
          </w:tcPr>
          <w:p w:rsidR="000454E2" w:rsidRDefault="000454E2" w:rsidP="00733ACC">
            <w:pPr>
              <w:pStyle w:val="Tabletext"/>
              <w:jc w:val="center"/>
              <w:rPr>
                <w:rFonts w:ascii="Arial Narrow" w:hAnsi="Arial Narrow"/>
                <w:sz w:val="24"/>
              </w:rPr>
            </w:pPr>
            <w:r>
              <w:rPr>
                <w:rFonts w:ascii="Arial Narrow" w:hAnsi="Arial Narrow"/>
                <w:sz w:val="24"/>
              </w:rPr>
              <w:t>RemedyBiz,Inc.</w:t>
            </w:r>
          </w:p>
        </w:tc>
        <w:tc>
          <w:tcPr>
            <w:tcW w:w="1409" w:type="dxa"/>
            <w:tcBorders>
              <w:top w:val="single" w:sz="4" w:space="0" w:color="auto"/>
              <w:left w:val="single" w:sz="4" w:space="0" w:color="auto"/>
              <w:bottom w:val="single" w:sz="4" w:space="0" w:color="auto"/>
              <w:right w:val="single" w:sz="4" w:space="0" w:color="auto"/>
            </w:tcBorders>
            <w:hideMark/>
          </w:tcPr>
          <w:p w:rsidR="000454E2" w:rsidRDefault="000454E2" w:rsidP="00733ACC">
            <w:pPr>
              <w:pStyle w:val="Tabletext"/>
              <w:jc w:val="center"/>
              <w:rPr>
                <w:rFonts w:ascii="Arial Narrow" w:hAnsi="Arial Narrow"/>
                <w:sz w:val="24"/>
              </w:rPr>
            </w:pPr>
            <w:r>
              <w:rPr>
                <w:rFonts w:ascii="Arial Narrow" w:hAnsi="Arial Narrow"/>
                <w:sz w:val="24"/>
              </w:rPr>
              <w:t>03/01/2018</w:t>
            </w:r>
          </w:p>
        </w:tc>
        <w:tc>
          <w:tcPr>
            <w:tcW w:w="1408" w:type="dxa"/>
            <w:tcBorders>
              <w:top w:val="single" w:sz="4" w:space="0" w:color="auto"/>
              <w:left w:val="single" w:sz="4" w:space="0" w:color="auto"/>
              <w:bottom w:val="single" w:sz="4" w:space="0" w:color="auto"/>
              <w:right w:val="single" w:sz="4" w:space="0" w:color="auto"/>
            </w:tcBorders>
          </w:tcPr>
          <w:p w:rsidR="000454E2" w:rsidRDefault="000454E2" w:rsidP="00733ACC">
            <w:pPr>
              <w:pStyle w:val="Tabletext"/>
              <w:jc w:val="center"/>
              <w:rPr>
                <w:rFonts w:ascii="Arial Narrow" w:hAnsi="Arial Narrow"/>
                <w:sz w:val="24"/>
              </w:rPr>
            </w:pPr>
          </w:p>
        </w:tc>
        <w:tc>
          <w:tcPr>
            <w:tcW w:w="1409" w:type="dxa"/>
            <w:tcBorders>
              <w:top w:val="single" w:sz="4" w:space="0" w:color="auto"/>
              <w:left w:val="single" w:sz="4" w:space="0" w:color="auto"/>
              <w:bottom w:val="single" w:sz="4" w:space="0" w:color="auto"/>
              <w:right w:val="single" w:sz="4" w:space="0" w:color="auto"/>
            </w:tcBorders>
            <w:hideMark/>
          </w:tcPr>
          <w:p w:rsidR="000454E2" w:rsidRDefault="000454E2" w:rsidP="00733ACC">
            <w:pPr>
              <w:pStyle w:val="Tabletext"/>
              <w:jc w:val="center"/>
              <w:rPr>
                <w:rFonts w:ascii="Arial Narrow" w:hAnsi="Arial Narrow"/>
                <w:sz w:val="24"/>
              </w:rPr>
            </w:pPr>
          </w:p>
        </w:tc>
        <w:tc>
          <w:tcPr>
            <w:tcW w:w="2070" w:type="dxa"/>
            <w:tcBorders>
              <w:top w:val="single" w:sz="4" w:space="0" w:color="auto"/>
              <w:left w:val="single" w:sz="4" w:space="0" w:color="auto"/>
              <w:bottom w:val="single" w:sz="4" w:space="0" w:color="auto"/>
              <w:right w:val="single" w:sz="4" w:space="0" w:color="auto"/>
            </w:tcBorders>
            <w:hideMark/>
          </w:tcPr>
          <w:p w:rsidR="000454E2" w:rsidRDefault="000454E2" w:rsidP="00012361">
            <w:pPr>
              <w:pStyle w:val="Tabletext"/>
              <w:ind w:left="57"/>
              <w:rPr>
                <w:rFonts w:ascii="Arial Narrow" w:hAnsi="Arial Narrow"/>
                <w:sz w:val="24"/>
              </w:rPr>
            </w:pPr>
          </w:p>
        </w:tc>
      </w:tr>
    </w:tbl>
    <w:p w:rsidR="002330C0" w:rsidRDefault="002330C0"/>
    <w:p w:rsidR="00832E07" w:rsidRDefault="00CC7E02">
      <w:r>
        <w:br w:type="page"/>
      </w:r>
    </w:p>
    <w:p w:rsidR="00832E07" w:rsidRDefault="00832E07"/>
    <w:p w:rsidR="00832E07" w:rsidRDefault="00832E07"/>
    <w:p w:rsidR="00000DE3" w:rsidRPr="00000DE3" w:rsidRDefault="00503D9C" w:rsidP="00000DE3">
      <w:pPr>
        <w:jc w:val="center"/>
        <w:rPr>
          <w:b/>
          <w:sz w:val="28"/>
          <w:szCs w:val="28"/>
        </w:rPr>
      </w:pPr>
      <w:r>
        <w:rPr>
          <w:b/>
          <w:sz w:val="28"/>
          <w:szCs w:val="28"/>
        </w:rPr>
        <w:t>Contents</w:t>
      </w:r>
    </w:p>
    <w:p w:rsidR="00934B4F" w:rsidRDefault="00832E0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8192526" w:history="1">
        <w:r w:rsidR="00934B4F" w:rsidRPr="00EB3CC6">
          <w:rPr>
            <w:rStyle w:val="Hyperlink"/>
            <w:b/>
            <w:noProof/>
          </w:rPr>
          <w:t>Processing Payments for Sale of Research Substances through Pay.Gov</w:t>
        </w:r>
        <w:r w:rsidR="00934B4F">
          <w:rPr>
            <w:noProof/>
            <w:webHidden/>
          </w:rPr>
          <w:tab/>
        </w:r>
        <w:r w:rsidR="00934B4F">
          <w:rPr>
            <w:noProof/>
            <w:webHidden/>
          </w:rPr>
          <w:fldChar w:fldCharType="begin"/>
        </w:r>
        <w:r w:rsidR="00934B4F">
          <w:rPr>
            <w:noProof/>
            <w:webHidden/>
          </w:rPr>
          <w:instrText xml:space="preserve"> PAGEREF _Toc508192526 \h </w:instrText>
        </w:r>
        <w:r w:rsidR="00934B4F">
          <w:rPr>
            <w:noProof/>
            <w:webHidden/>
          </w:rPr>
        </w:r>
        <w:r w:rsidR="00934B4F">
          <w:rPr>
            <w:noProof/>
            <w:webHidden/>
          </w:rPr>
          <w:fldChar w:fldCharType="separate"/>
        </w:r>
        <w:r w:rsidR="00405D65">
          <w:rPr>
            <w:noProof/>
            <w:webHidden/>
          </w:rPr>
          <w:t>3</w:t>
        </w:r>
        <w:r w:rsidR="00934B4F">
          <w:rPr>
            <w:noProof/>
            <w:webHidden/>
          </w:rPr>
          <w:fldChar w:fldCharType="end"/>
        </w:r>
      </w:hyperlink>
    </w:p>
    <w:p w:rsidR="00934B4F" w:rsidRDefault="00425BFB">
      <w:pPr>
        <w:pStyle w:val="TOC2"/>
        <w:tabs>
          <w:tab w:val="right" w:leader="dot" w:pos="9350"/>
        </w:tabs>
        <w:rPr>
          <w:rFonts w:eastAsiaTheme="minorEastAsia"/>
          <w:noProof/>
        </w:rPr>
      </w:pPr>
      <w:hyperlink w:anchor="_Toc508192527" w:history="1">
        <w:r w:rsidR="00934B4F" w:rsidRPr="00EB3CC6">
          <w:rPr>
            <w:rStyle w:val="Hyperlink"/>
            <w:b/>
            <w:noProof/>
          </w:rPr>
          <w:t>Part I:  Initial Contract / Invoice Form</w:t>
        </w:r>
        <w:r w:rsidR="00934B4F">
          <w:rPr>
            <w:noProof/>
            <w:webHidden/>
          </w:rPr>
          <w:tab/>
        </w:r>
        <w:r w:rsidR="00934B4F">
          <w:rPr>
            <w:noProof/>
            <w:webHidden/>
          </w:rPr>
          <w:fldChar w:fldCharType="begin"/>
        </w:r>
        <w:r w:rsidR="00934B4F">
          <w:rPr>
            <w:noProof/>
            <w:webHidden/>
          </w:rPr>
          <w:instrText xml:space="preserve"> PAGEREF _Toc508192527 \h </w:instrText>
        </w:r>
        <w:r w:rsidR="00934B4F">
          <w:rPr>
            <w:noProof/>
            <w:webHidden/>
          </w:rPr>
        </w:r>
        <w:r w:rsidR="00934B4F">
          <w:rPr>
            <w:noProof/>
            <w:webHidden/>
          </w:rPr>
          <w:fldChar w:fldCharType="separate"/>
        </w:r>
        <w:r w:rsidR="00405D65">
          <w:rPr>
            <w:noProof/>
            <w:webHidden/>
          </w:rPr>
          <w:t>3</w:t>
        </w:r>
        <w:r w:rsidR="00934B4F">
          <w:rPr>
            <w:noProof/>
            <w:webHidden/>
          </w:rPr>
          <w:fldChar w:fldCharType="end"/>
        </w:r>
      </w:hyperlink>
    </w:p>
    <w:p w:rsidR="00934B4F" w:rsidRDefault="00425BFB">
      <w:pPr>
        <w:pStyle w:val="TOC2"/>
        <w:tabs>
          <w:tab w:val="right" w:leader="dot" w:pos="9350"/>
        </w:tabs>
        <w:rPr>
          <w:rFonts w:eastAsiaTheme="minorEastAsia"/>
          <w:noProof/>
        </w:rPr>
      </w:pPr>
      <w:hyperlink w:anchor="_Toc508192528" w:history="1">
        <w:r w:rsidR="00934B4F" w:rsidRPr="00EB3CC6">
          <w:rPr>
            <w:rStyle w:val="Hyperlink"/>
            <w:b/>
            <w:noProof/>
          </w:rPr>
          <w:t>Part II: Payment Options</w:t>
        </w:r>
        <w:r w:rsidR="00934B4F">
          <w:rPr>
            <w:noProof/>
            <w:webHidden/>
          </w:rPr>
          <w:tab/>
        </w:r>
        <w:r w:rsidR="00934B4F">
          <w:rPr>
            <w:noProof/>
            <w:webHidden/>
          </w:rPr>
          <w:fldChar w:fldCharType="begin"/>
        </w:r>
        <w:r w:rsidR="00934B4F">
          <w:rPr>
            <w:noProof/>
            <w:webHidden/>
          </w:rPr>
          <w:instrText xml:space="preserve"> PAGEREF _Toc508192528 \h </w:instrText>
        </w:r>
        <w:r w:rsidR="00934B4F">
          <w:rPr>
            <w:noProof/>
            <w:webHidden/>
          </w:rPr>
        </w:r>
        <w:r w:rsidR="00934B4F">
          <w:rPr>
            <w:noProof/>
            <w:webHidden/>
          </w:rPr>
          <w:fldChar w:fldCharType="separate"/>
        </w:r>
        <w:r w:rsidR="00405D65">
          <w:rPr>
            <w:noProof/>
            <w:webHidden/>
          </w:rPr>
          <w:t>5</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29" w:history="1">
        <w:r w:rsidR="00934B4F" w:rsidRPr="00EB3CC6">
          <w:rPr>
            <w:rStyle w:val="Hyperlink"/>
            <w:b/>
            <w:noProof/>
          </w:rPr>
          <w:t>Option A: Bank Account (ACH)</w:t>
        </w:r>
        <w:r w:rsidR="00934B4F">
          <w:rPr>
            <w:noProof/>
            <w:webHidden/>
          </w:rPr>
          <w:tab/>
        </w:r>
        <w:r w:rsidR="00934B4F">
          <w:rPr>
            <w:noProof/>
            <w:webHidden/>
          </w:rPr>
          <w:fldChar w:fldCharType="begin"/>
        </w:r>
        <w:r w:rsidR="00934B4F">
          <w:rPr>
            <w:noProof/>
            <w:webHidden/>
          </w:rPr>
          <w:instrText xml:space="preserve"> PAGEREF _Toc508192529 \h </w:instrText>
        </w:r>
        <w:r w:rsidR="00934B4F">
          <w:rPr>
            <w:noProof/>
            <w:webHidden/>
          </w:rPr>
        </w:r>
        <w:r w:rsidR="00934B4F">
          <w:rPr>
            <w:noProof/>
            <w:webHidden/>
          </w:rPr>
          <w:fldChar w:fldCharType="separate"/>
        </w:r>
        <w:r w:rsidR="00405D65">
          <w:rPr>
            <w:noProof/>
            <w:webHidden/>
          </w:rPr>
          <w:t>5</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0" w:history="1">
        <w:r w:rsidR="00934B4F" w:rsidRPr="00EB3CC6">
          <w:rPr>
            <w:rStyle w:val="Hyperlink"/>
            <w:b/>
            <w:noProof/>
          </w:rPr>
          <w:t>Option B: Amazon Account</w:t>
        </w:r>
        <w:r w:rsidR="00934B4F">
          <w:rPr>
            <w:noProof/>
            <w:webHidden/>
          </w:rPr>
          <w:tab/>
        </w:r>
        <w:r w:rsidR="00934B4F">
          <w:rPr>
            <w:noProof/>
            <w:webHidden/>
          </w:rPr>
          <w:fldChar w:fldCharType="begin"/>
        </w:r>
        <w:r w:rsidR="00934B4F">
          <w:rPr>
            <w:noProof/>
            <w:webHidden/>
          </w:rPr>
          <w:instrText xml:space="preserve"> PAGEREF _Toc508192530 \h </w:instrText>
        </w:r>
        <w:r w:rsidR="00934B4F">
          <w:rPr>
            <w:noProof/>
            <w:webHidden/>
          </w:rPr>
        </w:r>
        <w:r w:rsidR="00934B4F">
          <w:rPr>
            <w:noProof/>
            <w:webHidden/>
          </w:rPr>
          <w:fldChar w:fldCharType="separate"/>
        </w:r>
        <w:r w:rsidR="00405D65">
          <w:rPr>
            <w:noProof/>
            <w:webHidden/>
          </w:rPr>
          <w:t>7</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1" w:history="1">
        <w:r w:rsidR="00934B4F" w:rsidRPr="00EB3CC6">
          <w:rPr>
            <w:rStyle w:val="Hyperlink"/>
            <w:b/>
            <w:noProof/>
          </w:rPr>
          <w:t>Option C: PayPal Account</w:t>
        </w:r>
        <w:r w:rsidR="00934B4F">
          <w:rPr>
            <w:noProof/>
            <w:webHidden/>
          </w:rPr>
          <w:tab/>
        </w:r>
        <w:r w:rsidR="00934B4F">
          <w:rPr>
            <w:noProof/>
            <w:webHidden/>
          </w:rPr>
          <w:fldChar w:fldCharType="begin"/>
        </w:r>
        <w:r w:rsidR="00934B4F">
          <w:rPr>
            <w:noProof/>
            <w:webHidden/>
          </w:rPr>
          <w:instrText xml:space="preserve"> PAGEREF _Toc508192531 \h </w:instrText>
        </w:r>
        <w:r w:rsidR="00934B4F">
          <w:rPr>
            <w:noProof/>
            <w:webHidden/>
          </w:rPr>
        </w:r>
        <w:r w:rsidR="00934B4F">
          <w:rPr>
            <w:noProof/>
            <w:webHidden/>
          </w:rPr>
          <w:fldChar w:fldCharType="separate"/>
        </w:r>
        <w:r w:rsidR="00405D65">
          <w:rPr>
            <w:noProof/>
            <w:webHidden/>
          </w:rPr>
          <w:t>8</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2" w:history="1">
        <w:r w:rsidR="00934B4F" w:rsidRPr="00EB3CC6">
          <w:rPr>
            <w:rStyle w:val="Hyperlink"/>
            <w:b/>
            <w:noProof/>
          </w:rPr>
          <w:t>Option D: Debit or Credit Card</w:t>
        </w:r>
        <w:r w:rsidR="00934B4F">
          <w:rPr>
            <w:noProof/>
            <w:webHidden/>
          </w:rPr>
          <w:tab/>
        </w:r>
        <w:r w:rsidR="00934B4F">
          <w:rPr>
            <w:noProof/>
            <w:webHidden/>
          </w:rPr>
          <w:fldChar w:fldCharType="begin"/>
        </w:r>
        <w:r w:rsidR="00934B4F">
          <w:rPr>
            <w:noProof/>
            <w:webHidden/>
          </w:rPr>
          <w:instrText xml:space="preserve"> PAGEREF _Toc508192532 \h </w:instrText>
        </w:r>
        <w:r w:rsidR="00934B4F">
          <w:rPr>
            <w:noProof/>
            <w:webHidden/>
          </w:rPr>
        </w:r>
        <w:r w:rsidR="00934B4F">
          <w:rPr>
            <w:noProof/>
            <w:webHidden/>
          </w:rPr>
          <w:fldChar w:fldCharType="separate"/>
        </w:r>
        <w:r w:rsidR="00405D65">
          <w:rPr>
            <w:noProof/>
            <w:webHidden/>
          </w:rPr>
          <w:t>10</w:t>
        </w:r>
        <w:r w:rsidR="00934B4F">
          <w:rPr>
            <w:noProof/>
            <w:webHidden/>
          </w:rPr>
          <w:fldChar w:fldCharType="end"/>
        </w:r>
      </w:hyperlink>
    </w:p>
    <w:p w:rsidR="00934B4F" w:rsidRDefault="00425BFB">
      <w:pPr>
        <w:pStyle w:val="TOC2"/>
        <w:tabs>
          <w:tab w:val="right" w:leader="dot" w:pos="9350"/>
        </w:tabs>
        <w:rPr>
          <w:rFonts w:eastAsiaTheme="minorEastAsia"/>
          <w:noProof/>
        </w:rPr>
      </w:pPr>
      <w:hyperlink w:anchor="_Toc508192533" w:history="1">
        <w:r w:rsidR="00934B4F" w:rsidRPr="00EB3CC6">
          <w:rPr>
            <w:rStyle w:val="Hyperlink"/>
            <w:b/>
            <w:noProof/>
          </w:rPr>
          <w:t>Appendix A: Payment Limits</w:t>
        </w:r>
        <w:r w:rsidR="00934B4F">
          <w:rPr>
            <w:noProof/>
            <w:webHidden/>
          </w:rPr>
          <w:tab/>
        </w:r>
        <w:r w:rsidR="00934B4F">
          <w:rPr>
            <w:noProof/>
            <w:webHidden/>
          </w:rPr>
          <w:fldChar w:fldCharType="begin"/>
        </w:r>
        <w:r w:rsidR="00934B4F">
          <w:rPr>
            <w:noProof/>
            <w:webHidden/>
          </w:rPr>
          <w:instrText xml:space="preserve"> PAGEREF _Toc508192533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4" w:history="1">
        <w:r w:rsidR="00934B4F" w:rsidRPr="00EB3CC6">
          <w:rPr>
            <w:rStyle w:val="Hyperlink"/>
            <w:b/>
            <w:noProof/>
          </w:rPr>
          <w:t>Credit Cards</w:t>
        </w:r>
        <w:r w:rsidR="00934B4F">
          <w:rPr>
            <w:noProof/>
            <w:webHidden/>
          </w:rPr>
          <w:tab/>
        </w:r>
        <w:r w:rsidR="00934B4F">
          <w:rPr>
            <w:noProof/>
            <w:webHidden/>
          </w:rPr>
          <w:fldChar w:fldCharType="begin"/>
        </w:r>
        <w:r w:rsidR="00934B4F">
          <w:rPr>
            <w:noProof/>
            <w:webHidden/>
          </w:rPr>
          <w:instrText xml:space="preserve"> PAGEREF _Toc508192534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5" w:history="1">
        <w:r w:rsidR="00934B4F" w:rsidRPr="00EB3CC6">
          <w:rPr>
            <w:rStyle w:val="Hyperlink"/>
            <w:b/>
            <w:noProof/>
          </w:rPr>
          <w:t>Debit Cards</w:t>
        </w:r>
        <w:r w:rsidR="00934B4F">
          <w:rPr>
            <w:noProof/>
            <w:webHidden/>
          </w:rPr>
          <w:tab/>
        </w:r>
        <w:r w:rsidR="00934B4F">
          <w:rPr>
            <w:noProof/>
            <w:webHidden/>
          </w:rPr>
          <w:fldChar w:fldCharType="begin"/>
        </w:r>
        <w:r w:rsidR="00934B4F">
          <w:rPr>
            <w:noProof/>
            <w:webHidden/>
          </w:rPr>
          <w:instrText xml:space="preserve"> PAGEREF _Toc508192535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6" w:history="1">
        <w:r w:rsidR="00934B4F" w:rsidRPr="00EB3CC6">
          <w:rPr>
            <w:rStyle w:val="Hyperlink"/>
            <w:b/>
            <w:noProof/>
          </w:rPr>
          <w:t>Bank Accounts for ACH Debit or Credit</w:t>
        </w:r>
        <w:r w:rsidR="00934B4F">
          <w:rPr>
            <w:noProof/>
            <w:webHidden/>
          </w:rPr>
          <w:tab/>
        </w:r>
        <w:r w:rsidR="00934B4F">
          <w:rPr>
            <w:noProof/>
            <w:webHidden/>
          </w:rPr>
          <w:fldChar w:fldCharType="begin"/>
        </w:r>
        <w:r w:rsidR="00934B4F">
          <w:rPr>
            <w:noProof/>
            <w:webHidden/>
          </w:rPr>
          <w:instrText xml:space="preserve"> PAGEREF _Toc508192536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7" w:history="1">
        <w:r w:rsidR="00934B4F" w:rsidRPr="00EB3CC6">
          <w:rPr>
            <w:rStyle w:val="Hyperlink"/>
            <w:b/>
            <w:noProof/>
          </w:rPr>
          <w:t>Amazon Pay</w:t>
        </w:r>
        <w:r w:rsidR="00934B4F">
          <w:rPr>
            <w:noProof/>
            <w:webHidden/>
          </w:rPr>
          <w:tab/>
        </w:r>
        <w:r w:rsidR="00934B4F">
          <w:rPr>
            <w:noProof/>
            <w:webHidden/>
          </w:rPr>
          <w:fldChar w:fldCharType="begin"/>
        </w:r>
        <w:r w:rsidR="00934B4F">
          <w:rPr>
            <w:noProof/>
            <w:webHidden/>
          </w:rPr>
          <w:instrText xml:space="preserve"> PAGEREF _Toc508192537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934B4F" w:rsidRDefault="00425BFB">
      <w:pPr>
        <w:pStyle w:val="TOC3"/>
        <w:tabs>
          <w:tab w:val="right" w:leader="dot" w:pos="9350"/>
        </w:tabs>
        <w:rPr>
          <w:rFonts w:eastAsiaTheme="minorEastAsia"/>
          <w:noProof/>
        </w:rPr>
      </w:pPr>
      <w:hyperlink w:anchor="_Toc508192538" w:history="1">
        <w:r w:rsidR="00934B4F" w:rsidRPr="00EB3CC6">
          <w:rPr>
            <w:rStyle w:val="Hyperlink"/>
            <w:b/>
            <w:noProof/>
          </w:rPr>
          <w:t>PayPal</w:t>
        </w:r>
        <w:r w:rsidR="00934B4F">
          <w:rPr>
            <w:noProof/>
            <w:webHidden/>
          </w:rPr>
          <w:tab/>
        </w:r>
        <w:r w:rsidR="00934B4F">
          <w:rPr>
            <w:noProof/>
            <w:webHidden/>
          </w:rPr>
          <w:fldChar w:fldCharType="begin"/>
        </w:r>
        <w:r w:rsidR="00934B4F">
          <w:rPr>
            <w:noProof/>
            <w:webHidden/>
          </w:rPr>
          <w:instrText xml:space="preserve"> PAGEREF _Toc508192538 \h </w:instrText>
        </w:r>
        <w:r w:rsidR="00934B4F">
          <w:rPr>
            <w:noProof/>
            <w:webHidden/>
          </w:rPr>
        </w:r>
        <w:r w:rsidR="00934B4F">
          <w:rPr>
            <w:noProof/>
            <w:webHidden/>
          </w:rPr>
          <w:fldChar w:fldCharType="separate"/>
        </w:r>
        <w:r w:rsidR="00405D65">
          <w:rPr>
            <w:noProof/>
            <w:webHidden/>
          </w:rPr>
          <w:t>12</w:t>
        </w:r>
        <w:r w:rsidR="00934B4F">
          <w:rPr>
            <w:noProof/>
            <w:webHidden/>
          </w:rPr>
          <w:fldChar w:fldCharType="end"/>
        </w:r>
      </w:hyperlink>
    </w:p>
    <w:p w:rsidR="00E1403F" w:rsidRPr="008F2EED" w:rsidRDefault="00832E07" w:rsidP="008F2EED">
      <w:r>
        <w:fldChar w:fldCharType="end"/>
      </w:r>
      <w:r>
        <w:br w:type="page"/>
      </w:r>
    </w:p>
    <w:p w:rsidR="003E251E" w:rsidRDefault="003E251E" w:rsidP="00E1403F">
      <w:pPr>
        <w:pStyle w:val="Heading1"/>
        <w:spacing w:before="0"/>
        <w:rPr>
          <w:b/>
        </w:rPr>
      </w:pPr>
      <w:bookmarkStart w:id="1" w:name="_Toc508192526"/>
      <w:r w:rsidRPr="00DA0E0C">
        <w:rPr>
          <w:b/>
        </w:rPr>
        <w:t xml:space="preserve">Processing </w:t>
      </w:r>
      <w:r w:rsidR="0085367C">
        <w:rPr>
          <w:b/>
        </w:rPr>
        <w:t>P</w:t>
      </w:r>
      <w:r w:rsidRPr="00DA0E0C">
        <w:rPr>
          <w:b/>
        </w:rPr>
        <w:t>ayments for Sale of Research Substance</w:t>
      </w:r>
      <w:r w:rsidR="0042169A">
        <w:rPr>
          <w:b/>
        </w:rPr>
        <w:t>s</w:t>
      </w:r>
      <w:r w:rsidRPr="00DA0E0C">
        <w:rPr>
          <w:b/>
        </w:rPr>
        <w:t xml:space="preserve"> through Pay.Gov</w:t>
      </w:r>
      <w:bookmarkEnd w:id="1"/>
    </w:p>
    <w:p w:rsidR="009A23E5" w:rsidRDefault="00A507C2" w:rsidP="00DF0AA7">
      <w:pPr>
        <w:pStyle w:val="Heading2"/>
        <w:rPr>
          <w:b/>
        </w:rPr>
      </w:pPr>
      <w:bookmarkStart w:id="2" w:name="_Toc508192527"/>
      <w:r w:rsidRPr="00DA0E0C">
        <w:rPr>
          <w:b/>
        </w:rPr>
        <w:t>Part I:  In</w:t>
      </w:r>
      <w:r w:rsidR="009A23E5" w:rsidRPr="00DA0E0C">
        <w:rPr>
          <w:b/>
        </w:rPr>
        <w:t xml:space="preserve">itial Contract / Invoice </w:t>
      </w:r>
      <w:r w:rsidR="0085367C">
        <w:rPr>
          <w:b/>
        </w:rPr>
        <w:t>F</w:t>
      </w:r>
      <w:r w:rsidR="009A23E5" w:rsidRPr="00DA0E0C">
        <w:rPr>
          <w:b/>
        </w:rPr>
        <w:t>orm</w:t>
      </w:r>
      <w:bookmarkEnd w:id="2"/>
    </w:p>
    <w:p w:rsidR="00DA0E0C" w:rsidRPr="00DA0E0C" w:rsidRDefault="00E1403F" w:rsidP="00DA0E0C">
      <w:r>
        <w:t xml:space="preserve"> </w:t>
      </w:r>
    </w:p>
    <w:p w:rsidR="003E251E" w:rsidRPr="00F218EF" w:rsidRDefault="00F218EF" w:rsidP="003E251E">
      <w:r w:rsidRPr="00F218EF">
        <w:rPr>
          <w:b/>
          <w:u w:val="single"/>
        </w:rPr>
        <w:t>Step #1</w:t>
      </w:r>
      <w:r>
        <w:rPr>
          <w:b/>
        </w:rPr>
        <w:t xml:space="preserve">: </w:t>
      </w:r>
      <w:r>
        <w:t xml:space="preserve">This </w:t>
      </w:r>
      <w:r w:rsidR="008165A3">
        <w:t>initial</w:t>
      </w:r>
      <w:r>
        <w:t xml:space="preserve"> screen shows the acceptable payment methods</w:t>
      </w:r>
      <w:r w:rsidR="000F7C6D">
        <w:t>.</w:t>
      </w:r>
    </w:p>
    <w:p w:rsidR="0050155E" w:rsidRPr="0050155E" w:rsidRDefault="00F355D6">
      <w:r>
        <w:rPr>
          <w:noProof/>
        </w:rPr>
        <w:drawing>
          <wp:inline distT="0" distB="0" distL="0" distR="0" wp14:anchorId="3E12F3BC" wp14:editId="725F1E74">
            <wp:extent cx="5943600" cy="2998470"/>
            <wp:effectExtent l="0" t="0" r="0" b="0"/>
            <wp:docPr id="1" name="Picture 1" descr="Screenshot of Sale of Research Substances NCI screen with Accepted Payment Methods hig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98470"/>
                    </a:xfrm>
                    <a:prstGeom prst="rect">
                      <a:avLst/>
                    </a:prstGeom>
                  </pic:spPr>
                </pic:pic>
              </a:graphicData>
            </a:graphic>
          </wp:inline>
        </w:drawing>
      </w:r>
    </w:p>
    <w:p w:rsidR="00B53102" w:rsidRPr="002B794E" w:rsidRDefault="004C268B" w:rsidP="002B794E">
      <w:r>
        <w:t xml:space="preserve">Click “Continue to the Form” to proceed. </w:t>
      </w:r>
    </w:p>
    <w:p w:rsidR="002B794E" w:rsidRDefault="002B794E">
      <w:pPr>
        <w:rPr>
          <w:noProof/>
        </w:rPr>
      </w:pPr>
    </w:p>
    <w:p w:rsidR="0050155E" w:rsidRPr="00477C8D" w:rsidRDefault="002B794E" w:rsidP="002B794E">
      <w:pPr>
        <w:spacing w:after="0" w:line="360" w:lineRule="auto"/>
      </w:pPr>
      <w:r w:rsidRPr="002B794E">
        <w:rPr>
          <w:b/>
          <w:noProof/>
          <w:u w:val="single"/>
        </w:rPr>
        <w:t>Step #2:</w:t>
      </w:r>
      <w:r w:rsidRPr="002B794E">
        <w:rPr>
          <w:noProof/>
        </w:rPr>
        <w:t xml:space="preserve">  Enter information such as the contractor details, contract/invoice detail, etc. in this form.</w:t>
      </w:r>
      <w:r w:rsidR="00C75F8D" w:rsidRPr="00C75F8D">
        <w:rPr>
          <w:noProof/>
        </w:rPr>
        <w:t xml:space="preserve"> </w:t>
      </w:r>
      <w:r w:rsidR="00C75F8D">
        <w:rPr>
          <w:noProof/>
        </w:rPr>
        <w:drawing>
          <wp:inline distT="0" distB="0" distL="0" distR="0" wp14:anchorId="1D539CEA" wp14:editId="4B5AB269">
            <wp:extent cx="6309360" cy="7259955"/>
            <wp:effectExtent l="0" t="0" r="0" b="0"/>
            <wp:docPr id="2" name="Picture 2" descr="Screenshot of Sale of Reseach Substances NCI screen with Payer, Contact and Payment inform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0" cy="7259955"/>
                    </a:xfrm>
                    <a:prstGeom prst="rect">
                      <a:avLst/>
                    </a:prstGeom>
                  </pic:spPr>
                </pic:pic>
              </a:graphicData>
            </a:graphic>
          </wp:inline>
        </w:drawing>
      </w:r>
    </w:p>
    <w:p w:rsidR="0047285D" w:rsidRDefault="00DB3522">
      <w:r>
        <w:t xml:space="preserve">Once the fields </w:t>
      </w:r>
      <w:r w:rsidR="004478CE" w:rsidRPr="004F2438">
        <w:rPr>
          <w:noProof/>
        </w:rPr>
        <w:t>are entered</w:t>
      </w:r>
      <w:r w:rsidR="004478CE">
        <w:t xml:space="preserve"> </w:t>
      </w:r>
      <w:r>
        <w:t xml:space="preserve">correctly, </w:t>
      </w:r>
      <w:r w:rsidR="00102395">
        <w:t>click</w:t>
      </w:r>
      <w:r>
        <w:t xml:space="preserve"> “Continue” to </w:t>
      </w:r>
      <w:r w:rsidR="00BB4410">
        <w:t>proceed</w:t>
      </w:r>
      <w:r>
        <w:t>.</w:t>
      </w:r>
    </w:p>
    <w:p w:rsidR="0047285D" w:rsidRDefault="0047285D">
      <w:pPr>
        <w:rPr>
          <w:noProof/>
        </w:rPr>
      </w:pPr>
    </w:p>
    <w:p w:rsidR="0047285D" w:rsidRDefault="0047285D">
      <w:pPr>
        <w:rPr>
          <w:noProof/>
        </w:rPr>
      </w:pPr>
    </w:p>
    <w:p w:rsidR="0047285D" w:rsidRDefault="0047285D">
      <w:pPr>
        <w:rPr>
          <w:noProof/>
        </w:rPr>
      </w:pPr>
      <w:r w:rsidRPr="0047285D">
        <w:rPr>
          <w:b/>
          <w:noProof/>
          <w:u w:val="single"/>
        </w:rPr>
        <w:t>Step #3:</w:t>
      </w:r>
      <w:r w:rsidRPr="0047285D">
        <w:rPr>
          <w:noProof/>
        </w:rPr>
        <w:t xml:space="preserve"> Any supporting documents (reports, invoices </w:t>
      </w:r>
      <w:r w:rsidRPr="004F2438">
        <w:rPr>
          <w:noProof/>
        </w:rPr>
        <w:t>etc.</w:t>
      </w:r>
      <w:r w:rsidRPr="0047285D">
        <w:rPr>
          <w:noProof/>
        </w:rPr>
        <w:t xml:space="preserve">) should </w:t>
      </w:r>
      <w:r w:rsidRPr="004F2438">
        <w:rPr>
          <w:noProof/>
        </w:rPr>
        <w:t>be attached</w:t>
      </w:r>
      <w:r w:rsidRPr="0047285D">
        <w:rPr>
          <w:noProof/>
        </w:rPr>
        <w:t xml:space="preserve"> </w:t>
      </w:r>
      <w:r w:rsidRPr="004F2438">
        <w:rPr>
          <w:noProof/>
        </w:rPr>
        <w:t>during</w:t>
      </w:r>
      <w:r w:rsidRPr="0047285D">
        <w:rPr>
          <w:noProof/>
        </w:rPr>
        <w:t xml:space="preserve"> this step.</w:t>
      </w:r>
    </w:p>
    <w:p w:rsidR="0047285D" w:rsidRDefault="00F122D9">
      <w:r>
        <w:rPr>
          <w:noProof/>
        </w:rPr>
        <w:drawing>
          <wp:inline distT="0" distB="0" distL="0" distR="0" wp14:anchorId="5FAA1FD3" wp14:editId="6F64E4B0">
            <wp:extent cx="6301740" cy="4038600"/>
            <wp:effectExtent l="0" t="0" r="3810" b="0"/>
            <wp:docPr id="28" name="Picture 28" descr="Screenshot of Sale of Research Substance NCI Attach fil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740" cy="4038600"/>
                    </a:xfrm>
                    <a:prstGeom prst="rect">
                      <a:avLst/>
                    </a:prstGeom>
                  </pic:spPr>
                </pic:pic>
              </a:graphicData>
            </a:graphic>
          </wp:inline>
        </w:drawing>
      </w:r>
    </w:p>
    <w:p w:rsidR="0047285D" w:rsidRDefault="00C376EF" w:rsidP="0047285D">
      <w:pPr>
        <w:spacing w:before="240" w:line="240" w:lineRule="auto"/>
        <w:rPr>
          <w:noProof/>
        </w:rPr>
      </w:pPr>
      <w:r>
        <w:rPr>
          <w:b/>
          <w:u w:val="single"/>
        </w:rPr>
        <w:t>Step #4</w:t>
      </w:r>
      <w:r w:rsidR="00B86229" w:rsidRPr="00C503AF">
        <w:rPr>
          <w:b/>
        </w:rPr>
        <w:t xml:space="preserve">: </w:t>
      </w:r>
      <w:r w:rsidR="00B86229" w:rsidRPr="00C503AF">
        <w:t xml:space="preserve"> </w:t>
      </w:r>
      <w:r w:rsidR="00F122D9">
        <w:t xml:space="preserve">If no supporting documentation is attached, this warning message will appear. </w:t>
      </w:r>
      <w:r w:rsidR="00B86229">
        <w:t xml:space="preserve">Be sure to upload all supporting documents before moving </w:t>
      </w:r>
      <w:r w:rsidR="00F122D9">
        <w:t>forward</w:t>
      </w:r>
      <w:r w:rsidR="00B86229">
        <w:t>.</w:t>
      </w:r>
      <w:r w:rsidR="002B794E" w:rsidRPr="002B794E">
        <w:rPr>
          <w:noProof/>
        </w:rPr>
        <w:t xml:space="preserve"> </w:t>
      </w:r>
    </w:p>
    <w:p w:rsidR="00C376EF" w:rsidRPr="00B86229" w:rsidRDefault="002B794E" w:rsidP="0047285D">
      <w:pPr>
        <w:spacing w:before="240" w:line="240" w:lineRule="auto"/>
      </w:pPr>
      <w:r>
        <w:rPr>
          <w:noProof/>
        </w:rPr>
        <w:drawing>
          <wp:inline distT="0" distB="0" distL="0" distR="0" wp14:anchorId="08A43DB5" wp14:editId="0647C4AD">
            <wp:extent cx="5463540" cy="2933700"/>
            <wp:effectExtent l="0" t="0" r="3810" b="0"/>
            <wp:docPr id="30" name="Picture 30" descr="Screenshot of Sale of Research Substances NCI with warning messag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7880" cy="2941400"/>
                    </a:xfrm>
                    <a:prstGeom prst="rect">
                      <a:avLst/>
                    </a:prstGeom>
                  </pic:spPr>
                </pic:pic>
              </a:graphicData>
            </a:graphic>
          </wp:inline>
        </w:drawing>
      </w:r>
    </w:p>
    <w:p w:rsidR="002044C6" w:rsidRPr="003C6B22" w:rsidRDefault="006B20BE" w:rsidP="006B20BE">
      <w:pPr>
        <w:pStyle w:val="Heading2"/>
        <w:rPr>
          <w:b/>
        </w:rPr>
      </w:pPr>
      <w:bookmarkStart w:id="3" w:name="_Toc508192528"/>
      <w:r w:rsidRPr="003C6B22">
        <w:rPr>
          <w:b/>
        </w:rPr>
        <w:t>Part II: Payment Options</w:t>
      </w:r>
      <w:bookmarkEnd w:id="3"/>
    </w:p>
    <w:p w:rsidR="003460B5" w:rsidRDefault="003460B5" w:rsidP="003460B5">
      <w:pPr>
        <w:pStyle w:val="Heading3"/>
        <w:rPr>
          <w:b/>
        </w:rPr>
      </w:pPr>
      <w:bookmarkStart w:id="4" w:name="_Toc508192529"/>
      <w:r w:rsidRPr="003C6B22">
        <w:rPr>
          <w:b/>
        </w:rPr>
        <w:t xml:space="preserve">Option A: Bank </w:t>
      </w:r>
      <w:r w:rsidR="009F2147">
        <w:rPr>
          <w:b/>
        </w:rPr>
        <w:t>A</w:t>
      </w:r>
      <w:r w:rsidRPr="003C6B22">
        <w:rPr>
          <w:b/>
        </w:rPr>
        <w:t xml:space="preserve">ccount </w:t>
      </w:r>
      <w:r w:rsidR="00AC1237">
        <w:rPr>
          <w:b/>
        </w:rPr>
        <w:t>(</w:t>
      </w:r>
      <w:r w:rsidRPr="003C6B22">
        <w:rPr>
          <w:b/>
        </w:rPr>
        <w:t>ACH</w:t>
      </w:r>
      <w:r w:rsidR="00AC1237">
        <w:rPr>
          <w:b/>
        </w:rPr>
        <w:t>)</w:t>
      </w:r>
      <w:bookmarkEnd w:id="4"/>
    </w:p>
    <w:p w:rsidR="00CB66A2" w:rsidRDefault="00CB66A2" w:rsidP="00CB66A2"/>
    <w:p w:rsidR="00CB66A2" w:rsidRPr="00407DF9" w:rsidRDefault="00CB66A2" w:rsidP="00CB66A2">
      <w:r>
        <w:rPr>
          <w:b/>
          <w:u w:val="single"/>
        </w:rPr>
        <w:t>Step #5</w:t>
      </w:r>
      <w:r w:rsidRPr="00C503AF">
        <w:rPr>
          <w:b/>
        </w:rPr>
        <w:t xml:space="preserve">: </w:t>
      </w:r>
      <w:r w:rsidRPr="00C503AF">
        <w:t xml:space="preserve"> </w:t>
      </w:r>
      <w:r>
        <w:t>Select</w:t>
      </w:r>
      <w:r w:rsidR="009F2147">
        <w:t xml:space="preserve"> the “Bank account (ACH)”</w:t>
      </w:r>
      <w:r>
        <w:t xml:space="preserve"> payment method </w:t>
      </w:r>
      <w:r w:rsidRPr="004F2438">
        <w:rPr>
          <w:noProof/>
        </w:rPr>
        <w:t>in</w:t>
      </w:r>
      <w:r>
        <w:t xml:space="preserve"> this screen.</w:t>
      </w:r>
    </w:p>
    <w:p w:rsidR="003B32AD" w:rsidRDefault="00985D8B" w:rsidP="0062210D">
      <w:pPr>
        <w:spacing w:after="4200"/>
        <w:rPr>
          <w:b/>
          <w:u w:val="single"/>
        </w:rPr>
      </w:pPr>
      <w:r>
        <w:rPr>
          <w:noProof/>
        </w:rPr>
        <w:drawing>
          <wp:inline distT="0" distB="0" distL="0" distR="0" wp14:anchorId="62462DCD" wp14:editId="47065412">
            <wp:extent cx="5846665" cy="4366260"/>
            <wp:effectExtent l="0" t="0" r="1905" b="0"/>
            <wp:docPr id="32" name="Picture 32" descr="Screenshot of Sale of Research Substances NCI Payment information screen with Bank Account (ACH) option highig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6665" cy="4366260"/>
                    </a:xfrm>
                    <a:prstGeom prst="rect">
                      <a:avLst/>
                    </a:prstGeom>
                  </pic:spPr>
                </pic:pic>
              </a:graphicData>
            </a:graphic>
          </wp:inline>
        </w:drawing>
      </w:r>
    </w:p>
    <w:p w:rsidR="00317E6F" w:rsidRPr="00AF3B8B" w:rsidRDefault="00AF3B8B" w:rsidP="003E251E">
      <w:r w:rsidRPr="00AF3B8B">
        <w:rPr>
          <w:b/>
          <w:u w:val="single"/>
        </w:rPr>
        <w:t>Step #6:</w:t>
      </w:r>
      <w:r w:rsidRPr="00AF3B8B">
        <w:t xml:space="preserve"> Enter all Bank Account (ACH) details in this form. (Refer to Appendix A for Payment Limits).</w:t>
      </w:r>
    </w:p>
    <w:p w:rsidR="008F2EED" w:rsidRDefault="00C60F79" w:rsidP="0062210D">
      <w:pPr>
        <w:spacing w:after="3600"/>
        <w:rPr>
          <w:b/>
          <w:u w:val="single"/>
        </w:rPr>
      </w:pPr>
      <w:r>
        <w:rPr>
          <w:noProof/>
        </w:rPr>
        <w:drawing>
          <wp:inline distT="0" distB="0" distL="0" distR="0" wp14:anchorId="333AD07A" wp14:editId="66E2F5C8">
            <wp:extent cx="5638287" cy="5143500"/>
            <wp:effectExtent l="0" t="0" r="635" b="0"/>
            <wp:docPr id="35" name="Picture 35" descr="Screenshot of Sale of Research Substances NCI Payment information screen with Bank Account (ACH) payment information fields hight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270"/>
                    <a:stretch/>
                  </pic:blipFill>
                  <pic:spPr bwMode="auto">
                    <a:xfrm>
                      <a:off x="0" y="0"/>
                      <a:ext cx="5640671" cy="5145675"/>
                    </a:xfrm>
                    <a:prstGeom prst="rect">
                      <a:avLst/>
                    </a:prstGeom>
                    <a:ln>
                      <a:noFill/>
                    </a:ln>
                    <a:extLst>
                      <a:ext uri="{53640926-AAD7-44D8-BBD7-CCE9431645EC}">
                        <a14:shadowObscured xmlns:a14="http://schemas.microsoft.com/office/drawing/2010/main"/>
                      </a:ext>
                    </a:extLst>
                  </pic:spPr>
                </pic:pic>
              </a:graphicData>
            </a:graphic>
          </wp:inline>
        </w:drawing>
      </w:r>
    </w:p>
    <w:p w:rsidR="003B32AD" w:rsidRDefault="003B32AD">
      <w:pPr>
        <w:rPr>
          <w:b/>
          <w:noProof/>
          <w:u w:val="single"/>
        </w:rPr>
      </w:pPr>
    </w:p>
    <w:p w:rsidR="00AF3B8B" w:rsidRDefault="00AF3B8B">
      <w:pPr>
        <w:rPr>
          <w:noProof/>
        </w:rPr>
      </w:pPr>
      <w:r w:rsidRPr="00AF3B8B">
        <w:rPr>
          <w:b/>
          <w:noProof/>
          <w:u w:val="single"/>
        </w:rPr>
        <w:t>Step #7:</w:t>
      </w:r>
      <w:r w:rsidRPr="00AF3B8B">
        <w:rPr>
          <w:noProof/>
        </w:rPr>
        <w:t xml:space="preserve"> Select this option and enter a valid email address to receive the transaction confirmation.</w:t>
      </w:r>
    </w:p>
    <w:p w:rsidR="00F97CC5" w:rsidRDefault="00007300" w:rsidP="00AF3B8B">
      <w:pPr>
        <w:rPr>
          <w:b/>
        </w:rPr>
      </w:pPr>
      <w:r>
        <w:rPr>
          <w:noProof/>
        </w:rPr>
        <w:drawing>
          <wp:inline distT="0" distB="0" distL="0" distR="0" wp14:anchorId="7E71F675" wp14:editId="69F67D3B">
            <wp:extent cx="5943600" cy="6321423"/>
            <wp:effectExtent l="0" t="0" r="0" b="3810"/>
            <wp:docPr id="47" name="Picture 47" descr="Screenshot of Sale of Research Substance NCI review payment inform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xijv\AppData\Local\Temp\SNAGHTMLb9084d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321423"/>
                    </a:xfrm>
                    <a:prstGeom prst="rect">
                      <a:avLst/>
                    </a:prstGeom>
                    <a:noFill/>
                    <a:ln>
                      <a:noFill/>
                    </a:ln>
                  </pic:spPr>
                </pic:pic>
              </a:graphicData>
            </a:graphic>
          </wp:inline>
        </w:drawing>
      </w:r>
      <w:r w:rsidR="00CA1412">
        <w:rPr>
          <w:b/>
        </w:rPr>
        <w:br w:type="page"/>
      </w:r>
    </w:p>
    <w:p w:rsidR="00116DED" w:rsidRDefault="00116DED" w:rsidP="00116DED">
      <w:pPr>
        <w:pStyle w:val="Heading3"/>
        <w:rPr>
          <w:b/>
        </w:rPr>
      </w:pPr>
      <w:bookmarkStart w:id="5" w:name="_Toc508192530"/>
      <w:r w:rsidRPr="003C6B22">
        <w:rPr>
          <w:b/>
        </w:rPr>
        <w:t>Option B: Amazon</w:t>
      </w:r>
      <w:r w:rsidR="006257F3">
        <w:rPr>
          <w:b/>
        </w:rPr>
        <w:t xml:space="preserve"> Account</w:t>
      </w:r>
      <w:bookmarkEnd w:id="5"/>
    </w:p>
    <w:p w:rsidR="00F97CC5" w:rsidRPr="00F97CC5" w:rsidRDefault="00F97CC5" w:rsidP="00F97CC5">
      <w:pPr>
        <w:spacing w:after="0"/>
      </w:pPr>
    </w:p>
    <w:p w:rsidR="006A3085" w:rsidRPr="003119EC" w:rsidRDefault="00F9536C" w:rsidP="003E251E">
      <w:r w:rsidRPr="006257F3">
        <w:rPr>
          <w:b/>
          <w:u w:val="single"/>
        </w:rPr>
        <w:t>Step #5</w:t>
      </w:r>
      <w:r w:rsidR="006257F3" w:rsidRPr="00C503AF">
        <w:rPr>
          <w:b/>
        </w:rPr>
        <w:t>:</w:t>
      </w:r>
      <w:r w:rsidR="00F768B5">
        <w:rPr>
          <w:b/>
        </w:rPr>
        <w:t xml:space="preserve"> </w:t>
      </w:r>
      <w:r w:rsidR="005C4C38">
        <w:t xml:space="preserve">Select the “Amazon account” payment method </w:t>
      </w:r>
      <w:r w:rsidR="005C4C38" w:rsidRPr="004F2438">
        <w:rPr>
          <w:noProof/>
        </w:rPr>
        <w:t>in</w:t>
      </w:r>
      <w:r w:rsidR="005C4C38">
        <w:t xml:space="preserve"> this screen.</w:t>
      </w:r>
    </w:p>
    <w:p w:rsidR="00F9536C" w:rsidRDefault="00007300" w:rsidP="003E251E">
      <w:pPr>
        <w:rPr>
          <w:b/>
        </w:rPr>
      </w:pPr>
      <w:r>
        <w:rPr>
          <w:noProof/>
        </w:rPr>
        <w:drawing>
          <wp:inline distT="0" distB="0" distL="0" distR="0" wp14:anchorId="0D77A48E" wp14:editId="6603FD9E">
            <wp:extent cx="3310467" cy="1549836"/>
            <wp:effectExtent l="0" t="0" r="4445" b="0"/>
            <wp:docPr id="68" name="Picture 68" descr="Screenshot of Sale of Research Substances NCI payment information screen with Amazon accou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8164" cy="1562803"/>
                    </a:xfrm>
                    <a:prstGeom prst="rect">
                      <a:avLst/>
                    </a:prstGeom>
                  </pic:spPr>
                </pic:pic>
              </a:graphicData>
            </a:graphic>
          </wp:inline>
        </w:drawing>
      </w:r>
    </w:p>
    <w:p w:rsidR="00F9536C" w:rsidRPr="00253C4B" w:rsidRDefault="00F9536C" w:rsidP="003E251E">
      <w:pPr>
        <w:rPr>
          <w:b/>
          <w:u w:val="single"/>
        </w:rPr>
      </w:pPr>
      <w:r w:rsidRPr="006257F3">
        <w:rPr>
          <w:b/>
          <w:u w:val="single"/>
        </w:rPr>
        <w:t>Step #6</w:t>
      </w:r>
      <w:r w:rsidR="006257F3" w:rsidRPr="00C503AF">
        <w:rPr>
          <w:b/>
        </w:rPr>
        <w:t>:</w:t>
      </w:r>
      <w:r w:rsidR="00F97CC5">
        <w:rPr>
          <w:b/>
        </w:rPr>
        <w:t xml:space="preserve"> </w:t>
      </w:r>
      <w:r w:rsidR="009B5A32" w:rsidRPr="00111D8A">
        <w:t xml:space="preserve">Complete </w:t>
      </w:r>
      <w:r w:rsidR="00E360FD">
        <w:t xml:space="preserve">the </w:t>
      </w:r>
      <w:r w:rsidR="009B5A32" w:rsidRPr="00111D8A">
        <w:t xml:space="preserve">remaining payment process using </w:t>
      </w:r>
      <w:r w:rsidR="00E360FD">
        <w:t xml:space="preserve">the </w:t>
      </w:r>
      <w:r w:rsidR="009B5A32" w:rsidRPr="00111D8A">
        <w:t>external</w:t>
      </w:r>
      <w:r w:rsidR="00E360FD">
        <w:t xml:space="preserve"> website</w:t>
      </w:r>
      <w:r w:rsidR="00111D8A" w:rsidRPr="00111D8A">
        <w:t>.</w:t>
      </w:r>
      <w:r w:rsidR="00253C4B">
        <w:t xml:space="preserve"> </w:t>
      </w:r>
      <w:r w:rsidR="00253C4B" w:rsidRPr="00253C4B">
        <w:t>(Refer to Appendix A for Payment Limits)</w:t>
      </w:r>
    </w:p>
    <w:p w:rsidR="00964C5B" w:rsidRDefault="00347EA0">
      <w:r>
        <w:rPr>
          <w:noProof/>
        </w:rPr>
        <w:drawing>
          <wp:inline distT="0" distB="0" distL="0" distR="0" wp14:anchorId="302E0FA4" wp14:editId="7FD731DE">
            <wp:extent cx="3242733" cy="2012157"/>
            <wp:effectExtent l="0" t="0" r="0" b="7620"/>
            <wp:docPr id="81" name="Picture 81" descr="Screenshot of Sale of Research Substances NCI Payment information screen with redirected warning messag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2018" cy="2024124"/>
                    </a:xfrm>
                    <a:prstGeom prst="rect">
                      <a:avLst/>
                    </a:prstGeom>
                  </pic:spPr>
                </pic:pic>
              </a:graphicData>
            </a:graphic>
          </wp:inline>
        </w:drawing>
      </w:r>
    </w:p>
    <w:p w:rsidR="00F9536C" w:rsidRPr="00111D8A" w:rsidRDefault="00FC0561" w:rsidP="003E251E">
      <w:r w:rsidRPr="006257F3">
        <w:rPr>
          <w:b/>
          <w:u w:val="single"/>
        </w:rPr>
        <w:t xml:space="preserve">Step </w:t>
      </w:r>
      <w:r w:rsidR="006257F3" w:rsidRPr="006257F3">
        <w:rPr>
          <w:b/>
          <w:u w:val="single"/>
        </w:rPr>
        <w:t>#</w:t>
      </w:r>
      <w:r w:rsidRPr="006257F3">
        <w:rPr>
          <w:b/>
          <w:u w:val="single"/>
        </w:rPr>
        <w:t>7</w:t>
      </w:r>
      <w:r w:rsidR="006257F3" w:rsidRPr="00C503AF">
        <w:rPr>
          <w:b/>
        </w:rPr>
        <w:t>:</w:t>
      </w:r>
      <w:r w:rsidR="00111D8A">
        <w:rPr>
          <w:b/>
        </w:rPr>
        <w:t xml:space="preserve"> </w:t>
      </w:r>
      <w:r w:rsidR="00C61046">
        <w:t>Select this option and enter a valid email address to receive the transaction confirmation.</w:t>
      </w:r>
    </w:p>
    <w:p w:rsidR="00FC0561" w:rsidRDefault="00347EA0" w:rsidP="003E251E">
      <w:r>
        <w:rPr>
          <w:noProof/>
        </w:rPr>
        <w:drawing>
          <wp:inline distT="0" distB="0" distL="0" distR="0" wp14:anchorId="67D49621" wp14:editId="2BDD2C09">
            <wp:extent cx="4167041" cy="2751667"/>
            <wp:effectExtent l="0" t="0" r="5080" b="0"/>
            <wp:docPr id="82" name="Picture 82" descr="Screenshot of Sale or Research Substances NCI Payment information screen with email address fiel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xijv\AppData\Local\Temp\SNAGHTMLb9eaff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2024" cy="2761561"/>
                    </a:xfrm>
                    <a:prstGeom prst="rect">
                      <a:avLst/>
                    </a:prstGeom>
                    <a:noFill/>
                    <a:ln>
                      <a:noFill/>
                    </a:ln>
                  </pic:spPr>
                </pic:pic>
              </a:graphicData>
            </a:graphic>
          </wp:inline>
        </w:drawing>
      </w:r>
    </w:p>
    <w:p w:rsidR="003C6B22" w:rsidRPr="003C6B22" w:rsidRDefault="00BD3385" w:rsidP="004B2873">
      <w:pPr>
        <w:pStyle w:val="Heading3"/>
        <w:spacing w:before="0"/>
        <w:rPr>
          <w:b/>
        </w:rPr>
      </w:pPr>
      <w:bookmarkStart w:id="6" w:name="_Toc508192531"/>
      <w:r w:rsidRPr="003C6B22">
        <w:rPr>
          <w:b/>
        </w:rPr>
        <w:t xml:space="preserve">Option C: </w:t>
      </w:r>
      <w:r w:rsidR="003C6B22" w:rsidRPr="003C6B22">
        <w:rPr>
          <w:b/>
        </w:rPr>
        <w:t>PayPal</w:t>
      </w:r>
      <w:r w:rsidR="009D5EC6">
        <w:rPr>
          <w:b/>
        </w:rPr>
        <w:t xml:space="preserve"> Account</w:t>
      </w:r>
      <w:bookmarkEnd w:id="6"/>
    </w:p>
    <w:p w:rsidR="004B2873" w:rsidRDefault="004B2873" w:rsidP="004B2873">
      <w:pPr>
        <w:spacing w:after="0"/>
        <w:rPr>
          <w:b/>
          <w:u w:val="single"/>
        </w:rPr>
      </w:pPr>
    </w:p>
    <w:p w:rsidR="00A25B41" w:rsidRPr="004B2873" w:rsidRDefault="00A25B41" w:rsidP="004B2873">
      <w:pPr>
        <w:spacing w:after="0"/>
      </w:pPr>
      <w:r>
        <w:rPr>
          <w:b/>
          <w:u w:val="single"/>
        </w:rPr>
        <w:t xml:space="preserve">Step </w:t>
      </w:r>
      <w:r w:rsidR="006257F3">
        <w:rPr>
          <w:b/>
          <w:u w:val="single"/>
        </w:rPr>
        <w:t>#</w:t>
      </w:r>
      <w:r>
        <w:rPr>
          <w:b/>
          <w:u w:val="single"/>
        </w:rPr>
        <w:t>5</w:t>
      </w:r>
      <w:r w:rsidR="006257F3" w:rsidRPr="00C503AF">
        <w:rPr>
          <w:b/>
        </w:rPr>
        <w:t>:</w:t>
      </w:r>
      <w:r w:rsidR="004B2873">
        <w:rPr>
          <w:b/>
        </w:rPr>
        <w:t xml:space="preserve"> </w:t>
      </w:r>
      <w:r w:rsidR="005C4C38">
        <w:t xml:space="preserve">Select the “PayPal account” payment method </w:t>
      </w:r>
      <w:r w:rsidR="005C4C38" w:rsidRPr="004F2438">
        <w:rPr>
          <w:noProof/>
        </w:rPr>
        <w:t>in</w:t>
      </w:r>
      <w:r w:rsidR="005C4C38">
        <w:t xml:space="preserve"> this screen</w:t>
      </w:r>
      <w:r w:rsidR="004B2873">
        <w:t>.</w:t>
      </w:r>
    </w:p>
    <w:p w:rsidR="004B2873" w:rsidRPr="00C503AF" w:rsidRDefault="004B2873" w:rsidP="004B2873">
      <w:pPr>
        <w:spacing w:after="0"/>
        <w:rPr>
          <w:b/>
        </w:rPr>
      </w:pPr>
    </w:p>
    <w:p w:rsidR="00A25B41" w:rsidRDefault="00C55455" w:rsidP="00BD3385">
      <w:pPr>
        <w:rPr>
          <w:b/>
          <w:u w:val="single"/>
        </w:rPr>
      </w:pPr>
      <w:r>
        <w:rPr>
          <w:noProof/>
        </w:rPr>
        <w:drawing>
          <wp:inline distT="0" distB="0" distL="0" distR="0" wp14:anchorId="6BFA33C9" wp14:editId="5B6CA9BB">
            <wp:extent cx="4241444" cy="2573867"/>
            <wp:effectExtent l="0" t="0" r="6985" b="0"/>
            <wp:docPr id="83" name="Picture 83" descr="Screenshot of Sale or Research Substances NCI Payment information screen with Paypal accou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2255" cy="2580428"/>
                    </a:xfrm>
                    <a:prstGeom prst="rect">
                      <a:avLst/>
                    </a:prstGeom>
                  </pic:spPr>
                </pic:pic>
              </a:graphicData>
            </a:graphic>
          </wp:inline>
        </w:drawing>
      </w:r>
    </w:p>
    <w:p w:rsidR="00826BA1" w:rsidRDefault="00826BA1" w:rsidP="00BD3385">
      <w:pPr>
        <w:rPr>
          <w:b/>
          <w:u w:val="single"/>
        </w:rPr>
      </w:pPr>
    </w:p>
    <w:p w:rsidR="00253C4B" w:rsidRDefault="00514CB1" w:rsidP="00253C4B">
      <w:pPr>
        <w:rPr>
          <w:b/>
          <w:u w:val="single"/>
        </w:rPr>
      </w:pPr>
      <w:r>
        <w:rPr>
          <w:b/>
          <w:u w:val="single"/>
        </w:rPr>
        <w:t xml:space="preserve">Step: </w:t>
      </w:r>
      <w:r w:rsidR="006257F3">
        <w:rPr>
          <w:b/>
          <w:u w:val="single"/>
        </w:rPr>
        <w:t>#</w:t>
      </w:r>
      <w:r>
        <w:rPr>
          <w:b/>
          <w:u w:val="single"/>
        </w:rPr>
        <w:t>6</w:t>
      </w:r>
      <w:r w:rsidR="006257F3" w:rsidRPr="00C503AF">
        <w:rPr>
          <w:b/>
        </w:rPr>
        <w:t>:</w:t>
      </w:r>
      <w:r w:rsidR="00826BA1">
        <w:rPr>
          <w:b/>
        </w:rPr>
        <w:t xml:space="preserve"> </w:t>
      </w:r>
      <w:r w:rsidR="00826BA1" w:rsidRPr="00567C89">
        <w:t xml:space="preserve">Complete </w:t>
      </w:r>
      <w:r w:rsidR="00E87C4E">
        <w:t xml:space="preserve">the </w:t>
      </w:r>
      <w:r w:rsidR="00826BA1" w:rsidRPr="00567C89">
        <w:t xml:space="preserve">remaining payment process using </w:t>
      </w:r>
      <w:r w:rsidR="00E87C4E">
        <w:t xml:space="preserve">the </w:t>
      </w:r>
      <w:r w:rsidR="00826BA1" w:rsidRPr="00567C89">
        <w:t>external website.</w:t>
      </w:r>
      <w:r w:rsidR="00826BA1">
        <w:rPr>
          <w:b/>
        </w:rPr>
        <w:t xml:space="preserve"> </w:t>
      </w:r>
      <w:r w:rsidR="00253C4B" w:rsidRPr="00253C4B">
        <w:t>(Refer to Appendix A for Payment Limits)</w:t>
      </w:r>
    </w:p>
    <w:p w:rsidR="00C55455" w:rsidRDefault="00C55455" w:rsidP="00BD3385">
      <w:pPr>
        <w:rPr>
          <w:noProof/>
        </w:rPr>
      </w:pPr>
    </w:p>
    <w:p w:rsidR="003C6B22" w:rsidRDefault="00A25B41" w:rsidP="00BD3385">
      <w:pPr>
        <w:rPr>
          <w:b/>
          <w:u w:val="single"/>
        </w:rPr>
      </w:pPr>
      <w:r>
        <w:rPr>
          <w:noProof/>
        </w:rPr>
        <w:drawing>
          <wp:inline distT="0" distB="0" distL="0" distR="0" wp14:anchorId="16370A27" wp14:editId="2A801E8A">
            <wp:extent cx="4354843" cy="2946400"/>
            <wp:effectExtent l="0" t="0" r="7620" b="6350"/>
            <wp:docPr id="40" name="Picture 40" descr="Screenshot of Paypal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yGov_Screen 6-Paypal- payment screen1.JPG"/>
                    <pic:cNvPicPr/>
                  </pic:nvPicPr>
                  <pic:blipFill rotWithShape="1">
                    <a:blip r:embed="rId20">
                      <a:extLst>
                        <a:ext uri="{28A0092B-C50C-407E-A947-70E740481C1C}">
                          <a14:useLocalDpi xmlns:a14="http://schemas.microsoft.com/office/drawing/2010/main" val="0"/>
                        </a:ext>
                      </a:extLst>
                    </a:blip>
                    <a:srcRect b="16043"/>
                    <a:stretch/>
                  </pic:blipFill>
                  <pic:spPr bwMode="auto">
                    <a:xfrm>
                      <a:off x="0" y="0"/>
                      <a:ext cx="4554414" cy="3081425"/>
                    </a:xfrm>
                    <a:prstGeom prst="rect">
                      <a:avLst/>
                    </a:prstGeom>
                    <a:ln>
                      <a:noFill/>
                    </a:ln>
                    <a:extLst>
                      <a:ext uri="{53640926-AAD7-44D8-BBD7-CCE9431645EC}">
                        <a14:shadowObscured xmlns:a14="http://schemas.microsoft.com/office/drawing/2010/main"/>
                      </a:ext>
                    </a:extLst>
                  </pic:spPr>
                </pic:pic>
              </a:graphicData>
            </a:graphic>
          </wp:inline>
        </w:drawing>
      </w:r>
    </w:p>
    <w:p w:rsidR="00826BA1" w:rsidRDefault="00826BA1" w:rsidP="00BD3385">
      <w:pPr>
        <w:rPr>
          <w:b/>
          <w:u w:val="single"/>
        </w:rPr>
      </w:pPr>
    </w:p>
    <w:p w:rsidR="00C55455" w:rsidRDefault="00C55455" w:rsidP="00C61046">
      <w:pPr>
        <w:rPr>
          <w:b/>
          <w:u w:val="single"/>
        </w:rPr>
      </w:pPr>
    </w:p>
    <w:p w:rsidR="00C61046" w:rsidRPr="00B2061A" w:rsidRDefault="00BD3385" w:rsidP="00C61046">
      <w:r w:rsidRPr="00A25B41">
        <w:rPr>
          <w:b/>
          <w:u w:val="single"/>
        </w:rPr>
        <w:t>Step</w:t>
      </w:r>
      <w:r w:rsidR="00A25B41">
        <w:rPr>
          <w:b/>
          <w:u w:val="single"/>
        </w:rPr>
        <w:t xml:space="preserve"> </w:t>
      </w:r>
      <w:r w:rsidR="000F7C6D">
        <w:rPr>
          <w:b/>
          <w:u w:val="single"/>
        </w:rPr>
        <w:t>#</w:t>
      </w:r>
      <w:r w:rsidR="00DF33EE">
        <w:rPr>
          <w:b/>
          <w:u w:val="single"/>
        </w:rPr>
        <w:t>7</w:t>
      </w:r>
      <w:r w:rsidR="00A25B41" w:rsidRPr="00C503AF">
        <w:rPr>
          <w:b/>
        </w:rPr>
        <w:t>:</w:t>
      </w:r>
      <w:r w:rsidR="001A09CA">
        <w:rPr>
          <w:b/>
        </w:rPr>
        <w:t xml:space="preserve"> </w:t>
      </w:r>
      <w:r w:rsidR="00C61046">
        <w:t>Select this option and enter a valid email address to receive the transaction confirmation.</w:t>
      </w:r>
    </w:p>
    <w:p w:rsidR="006257F3" w:rsidRDefault="00697FF1" w:rsidP="00697FF1">
      <w:pPr>
        <w:rPr>
          <w:b/>
        </w:rPr>
      </w:pPr>
      <w:r>
        <w:rPr>
          <w:noProof/>
        </w:rPr>
        <w:drawing>
          <wp:inline distT="0" distB="0" distL="0" distR="0" wp14:anchorId="66B5ECC2" wp14:editId="34710724">
            <wp:extent cx="4640982" cy="3314987"/>
            <wp:effectExtent l="0" t="0" r="7620" b="0"/>
            <wp:docPr id="86" name="Picture 86" descr="Screenshot of Sale or Research Substances NCI Payment information screen with authorization box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0982" cy="3314987"/>
                    </a:xfrm>
                    <a:prstGeom prst="rect">
                      <a:avLst/>
                    </a:prstGeom>
                  </pic:spPr>
                </pic:pic>
              </a:graphicData>
            </a:graphic>
          </wp:inline>
        </w:drawing>
      </w:r>
    </w:p>
    <w:p w:rsidR="00DF33EE" w:rsidRPr="003C6B22" w:rsidRDefault="00DF33EE" w:rsidP="006257F3">
      <w:pPr>
        <w:pStyle w:val="Heading3"/>
        <w:rPr>
          <w:b/>
        </w:rPr>
      </w:pPr>
      <w:bookmarkStart w:id="7" w:name="_Toc508192532"/>
      <w:r w:rsidRPr="003C6B22">
        <w:rPr>
          <w:b/>
        </w:rPr>
        <w:t xml:space="preserve">Option D: </w:t>
      </w:r>
      <w:r w:rsidR="006257F3">
        <w:rPr>
          <w:b/>
        </w:rPr>
        <w:t>Debit or Credit Card</w:t>
      </w:r>
      <w:bookmarkEnd w:id="7"/>
    </w:p>
    <w:p w:rsidR="001D593F" w:rsidRPr="00F97CC5" w:rsidRDefault="001D593F" w:rsidP="001D593F">
      <w:pPr>
        <w:spacing w:after="0"/>
      </w:pPr>
    </w:p>
    <w:p w:rsidR="005C4C38" w:rsidRDefault="001D593F" w:rsidP="00EB34BD">
      <w:r w:rsidRPr="006257F3">
        <w:rPr>
          <w:b/>
          <w:u w:val="single"/>
        </w:rPr>
        <w:t>Step #5</w:t>
      </w:r>
      <w:r w:rsidRPr="00C503AF">
        <w:rPr>
          <w:b/>
        </w:rPr>
        <w:t>:</w:t>
      </w:r>
      <w:r>
        <w:rPr>
          <w:b/>
        </w:rPr>
        <w:t xml:space="preserve"> </w:t>
      </w:r>
      <w:r w:rsidR="005C4C38">
        <w:t xml:space="preserve">Select the “Debit or credit card” payment method </w:t>
      </w:r>
      <w:r w:rsidR="005C4C38" w:rsidRPr="004F2438">
        <w:rPr>
          <w:noProof/>
        </w:rPr>
        <w:t>in</w:t>
      </w:r>
      <w:r w:rsidR="005C4C38">
        <w:t xml:space="preserve"> this screen.</w:t>
      </w:r>
    </w:p>
    <w:p w:rsidR="00B57083" w:rsidRDefault="00B57083" w:rsidP="00253C4B">
      <w:pPr>
        <w:rPr>
          <w:b/>
          <w:u w:val="single"/>
        </w:rPr>
      </w:pPr>
      <w:r>
        <w:rPr>
          <w:noProof/>
        </w:rPr>
        <w:drawing>
          <wp:inline distT="0" distB="0" distL="0" distR="0" wp14:anchorId="2A05EA0F" wp14:editId="3B07DFEF">
            <wp:extent cx="5943600" cy="3202305"/>
            <wp:effectExtent l="0" t="0" r="0" b="0"/>
            <wp:docPr id="87" name="Picture 87" descr="Screenshot of Sale or Research Substances NCI Payment information screen with Debit or credit car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02305"/>
                    </a:xfrm>
                    <a:prstGeom prst="rect">
                      <a:avLst/>
                    </a:prstGeom>
                  </pic:spPr>
                </pic:pic>
              </a:graphicData>
            </a:graphic>
          </wp:inline>
        </w:drawing>
      </w:r>
    </w:p>
    <w:p w:rsidR="00253C4B" w:rsidRDefault="00EB34BD" w:rsidP="008F2EED">
      <w:pPr>
        <w:rPr>
          <w:b/>
          <w:u w:val="single"/>
        </w:rPr>
      </w:pPr>
      <w:r w:rsidRPr="006257F3">
        <w:rPr>
          <w:b/>
          <w:u w:val="single"/>
        </w:rPr>
        <w:t>Step</w:t>
      </w:r>
      <w:r w:rsidR="006257F3" w:rsidRPr="006257F3">
        <w:rPr>
          <w:b/>
          <w:u w:val="single"/>
        </w:rPr>
        <w:t xml:space="preserve"> #</w:t>
      </w:r>
      <w:r w:rsidRPr="006257F3">
        <w:rPr>
          <w:b/>
          <w:u w:val="single"/>
        </w:rPr>
        <w:t>6</w:t>
      </w:r>
      <w:r w:rsidR="006257F3" w:rsidRPr="00C503AF">
        <w:rPr>
          <w:b/>
        </w:rPr>
        <w:t>:</w:t>
      </w:r>
      <w:r w:rsidR="00223D13">
        <w:rPr>
          <w:b/>
        </w:rPr>
        <w:t xml:space="preserve"> </w:t>
      </w:r>
      <w:r w:rsidR="00223D13">
        <w:t xml:space="preserve">Enter the </w:t>
      </w:r>
      <w:r w:rsidR="00334A99">
        <w:t>a</w:t>
      </w:r>
      <w:r w:rsidR="00223D13">
        <w:t xml:space="preserve">mount and </w:t>
      </w:r>
      <w:r w:rsidR="00334A99">
        <w:t>c</w:t>
      </w:r>
      <w:r w:rsidR="00223D13">
        <w:t xml:space="preserve">redit or </w:t>
      </w:r>
      <w:r w:rsidR="00334A99">
        <w:t>d</w:t>
      </w:r>
      <w:r w:rsidR="00223D13">
        <w:t xml:space="preserve">ebit card details. </w:t>
      </w:r>
      <w:r w:rsidR="00253C4B" w:rsidRPr="00253C4B">
        <w:t>(Refer to Appendix A for Payment Limits)</w:t>
      </w:r>
    </w:p>
    <w:p w:rsidR="00EB34BD" w:rsidRPr="00EB34BD" w:rsidRDefault="005B41C9" w:rsidP="00EB34BD">
      <w:r>
        <w:rPr>
          <w:noProof/>
        </w:rPr>
        <w:drawing>
          <wp:inline distT="0" distB="0" distL="0" distR="0" wp14:anchorId="56F3086A" wp14:editId="246978EA">
            <wp:extent cx="5943600" cy="7639050"/>
            <wp:effectExtent l="0" t="0" r="0" b="0"/>
            <wp:docPr id="90" name="Picture 90" descr="Screenshot of Sale or Research Substances NCI Payment information screen debit/credit card informa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39050"/>
                    </a:xfrm>
                    <a:prstGeom prst="rect">
                      <a:avLst/>
                    </a:prstGeom>
                  </pic:spPr>
                </pic:pic>
              </a:graphicData>
            </a:graphic>
          </wp:inline>
        </w:drawing>
      </w:r>
    </w:p>
    <w:p w:rsidR="003C6B22" w:rsidRDefault="003C6B22" w:rsidP="00BD3385">
      <w:pPr>
        <w:rPr>
          <w:b/>
        </w:rPr>
      </w:pPr>
    </w:p>
    <w:p w:rsidR="008C157E" w:rsidRPr="003A4C9C" w:rsidRDefault="0072458B">
      <w:pPr>
        <w:rPr>
          <w:b/>
        </w:rPr>
      </w:pPr>
      <w:r w:rsidRPr="006257F3">
        <w:rPr>
          <w:b/>
          <w:u w:val="single"/>
        </w:rPr>
        <w:t>Step #7</w:t>
      </w:r>
      <w:r w:rsidR="006257F3" w:rsidRPr="006257F3">
        <w:rPr>
          <w:b/>
          <w:u w:val="single"/>
        </w:rPr>
        <w:t>:</w:t>
      </w:r>
      <w:r w:rsidR="00855AEF" w:rsidRPr="00855AEF">
        <w:rPr>
          <w:b/>
        </w:rPr>
        <w:t xml:space="preserve"> </w:t>
      </w:r>
      <w:r w:rsidR="00C61046">
        <w:t>Select this option and enter a valid email address to receive the transaction confirmation.</w:t>
      </w:r>
      <w:r w:rsidR="003A4C9C">
        <w:rPr>
          <w:noProof/>
        </w:rPr>
        <w:drawing>
          <wp:inline distT="0" distB="0" distL="0" distR="0" wp14:anchorId="05DEBDCC" wp14:editId="044F3CD1">
            <wp:extent cx="5448613" cy="7874000"/>
            <wp:effectExtent l="0" t="0" r="0" b="0"/>
            <wp:docPr id="91" name="Picture 91" descr="Screenshot of Sale or Research Substances NCI Payment confirm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2324" cy="7879363"/>
                    </a:xfrm>
                    <a:prstGeom prst="rect">
                      <a:avLst/>
                    </a:prstGeom>
                  </pic:spPr>
                </pic:pic>
              </a:graphicData>
            </a:graphic>
          </wp:inline>
        </w:drawing>
      </w:r>
    </w:p>
    <w:p w:rsidR="0000686F" w:rsidRDefault="008C157E" w:rsidP="008C157E">
      <w:pPr>
        <w:pStyle w:val="Heading2"/>
        <w:rPr>
          <w:b/>
        </w:rPr>
      </w:pPr>
      <w:bookmarkStart w:id="8" w:name="_Toc508192533"/>
      <w:r>
        <w:rPr>
          <w:b/>
        </w:rPr>
        <w:t xml:space="preserve">Appendix A: </w:t>
      </w:r>
      <w:r w:rsidRPr="008C157E">
        <w:rPr>
          <w:b/>
        </w:rPr>
        <w:t>Payment Limits</w:t>
      </w:r>
      <w:bookmarkEnd w:id="8"/>
      <w:r w:rsidR="0000686F">
        <w:rPr>
          <w:b/>
        </w:rPr>
        <w:t xml:space="preserve"> </w:t>
      </w:r>
    </w:p>
    <w:p w:rsidR="008C157E" w:rsidRPr="0000686F" w:rsidRDefault="0000686F" w:rsidP="0000686F">
      <w:r w:rsidRPr="0000686F">
        <w:t xml:space="preserve">(Please refer </w:t>
      </w:r>
      <w:r>
        <w:t xml:space="preserve">to </w:t>
      </w:r>
      <w:r w:rsidRPr="0000686F">
        <w:t xml:space="preserve">Pay.Gov Help - </w:t>
      </w:r>
      <w:hyperlink r:id="rId25" w:tooltip="Pay.gov link to the Payment Limits" w:history="1">
        <w:r w:rsidRPr="0000686F">
          <w:rPr>
            <w:rStyle w:val="Hyperlink"/>
            <w:b/>
            <w:i/>
            <w:u w:val="none"/>
          </w:rPr>
          <w:t>https://pay.gov/WebHelp/HTML/payments_limits.html</w:t>
        </w:r>
      </w:hyperlink>
      <w:r w:rsidRPr="0000686F">
        <w:t xml:space="preserve">) </w:t>
      </w:r>
    </w:p>
    <w:p w:rsidR="008C157E" w:rsidRPr="008C157E" w:rsidRDefault="008C157E" w:rsidP="008C157E">
      <w:pPr>
        <w:pStyle w:val="bold"/>
        <w:rPr>
          <w:rFonts w:asciiTheme="minorHAnsi" w:hAnsiTheme="minorHAnsi" w:cstheme="minorHAnsi"/>
          <w:color w:val="464646"/>
          <w:sz w:val="20"/>
          <w:szCs w:val="20"/>
        </w:rPr>
      </w:pPr>
      <w:r w:rsidRPr="008C157E">
        <w:rPr>
          <w:rFonts w:asciiTheme="minorHAnsi" w:hAnsiTheme="minorHAnsi" w:cstheme="minorHAnsi"/>
          <w:color w:val="464646"/>
          <w:sz w:val="20"/>
          <w:szCs w:val="20"/>
        </w:rPr>
        <w:t xml:space="preserve">These are the limits set in Pay.gov. Your bank or the agency </w:t>
      </w:r>
      <w:r w:rsidRPr="004F2438">
        <w:rPr>
          <w:rFonts w:asciiTheme="minorHAnsi" w:hAnsiTheme="minorHAnsi" w:cstheme="minorHAnsi"/>
          <w:noProof/>
          <w:color w:val="464646"/>
          <w:sz w:val="20"/>
          <w:szCs w:val="20"/>
        </w:rPr>
        <w:t>being paid</w:t>
      </w:r>
      <w:r w:rsidRPr="008C157E">
        <w:rPr>
          <w:rFonts w:asciiTheme="minorHAnsi" w:hAnsiTheme="minorHAnsi" w:cstheme="minorHAnsi"/>
          <w:color w:val="464646"/>
          <w:sz w:val="20"/>
          <w:szCs w:val="20"/>
        </w:rPr>
        <w:t xml:space="preserve"> may have a lower limit.</w:t>
      </w:r>
    </w:p>
    <w:p w:rsidR="008C157E" w:rsidRPr="008C157E" w:rsidRDefault="008C157E" w:rsidP="008C157E">
      <w:pPr>
        <w:pStyle w:val="Heading3"/>
        <w:rPr>
          <w:b/>
        </w:rPr>
      </w:pPr>
      <w:bookmarkStart w:id="9" w:name="_Toc508192534"/>
      <w:r w:rsidRPr="008C157E">
        <w:rPr>
          <w:b/>
        </w:rPr>
        <w:t>Credit Cards</w:t>
      </w:r>
      <w:bookmarkEnd w:id="9"/>
    </w:p>
    <w:p w:rsidR="008C157E" w:rsidRDefault="008C157E" w:rsidP="008C157E">
      <w:pPr>
        <w:numPr>
          <w:ilvl w:val="0"/>
          <w:numId w:val="1"/>
        </w:numPr>
        <w:spacing w:before="60" w:after="60" w:line="240" w:lineRule="auto"/>
        <w:ind w:left="780" w:right="60"/>
        <w:rPr>
          <w:color w:val="464646"/>
          <w:sz w:val="20"/>
          <w:szCs w:val="20"/>
        </w:rPr>
      </w:pPr>
      <w:r>
        <w:rPr>
          <w:color w:val="464646"/>
          <w:sz w:val="20"/>
          <w:szCs w:val="20"/>
        </w:rPr>
        <w:t>Up to a total of $24,999.99 for all transactions with one or more U.S. Government agencies conducted on the same day using the same credit card. The total could combine payments made on Pay.gov and payments made any other way, such as presenting or swiping the card directly at an agency office.</w:t>
      </w:r>
    </w:p>
    <w:p w:rsidR="008C157E" w:rsidRDefault="008C157E" w:rsidP="008C157E">
      <w:pPr>
        <w:spacing w:before="60" w:after="60"/>
        <w:ind w:left="780" w:right="60"/>
        <w:rPr>
          <w:color w:val="464646"/>
          <w:sz w:val="20"/>
          <w:szCs w:val="20"/>
        </w:rPr>
      </w:pPr>
      <w:r>
        <w:rPr>
          <w:rStyle w:val="bold1"/>
          <w:color w:val="464646"/>
          <w:sz w:val="20"/>
          <w:szCs w:val="20"/>
        </w:rPr>
        <w:t>Example:</w:t>
      </w:r>
      <w:r>
        <w:rPr>
          <w:color w:val="464646"/>
          <w:sz w:val="20"/>
          <w:szCs w:val="20"/>
        </w:rPr>
        <w:t xml:space="preserve"> On a Thursday, the same credit card </w:t>
      </w:r>
      <w:r w:rsidRPr="004F2438">
        <w:rPr>
          <w:noProof/>
          <w:color w:val="464646"/>
          <w:sz w:val="20"/>
          <w:szCs w:val="20"/>
        </w:rPr>
        <w:t>is used</w:t>
      </w:r>
      <w:r>
        <w:rPr>
          <w:color w:val="464646"/>
          <w:sz w:val="20"/>
          <w:szCs w:val="20"/>
        </w:rPr>
        <w:t xml:space="preserve"> for three separate payments of $10,000 each. Two payments </w:t>
      </w:r>
      <w:r w:rsidRPr="004F2438">
        <w:rPr>
          <w:noProof/>
          <w:color w:val="464646"/>
          <w:sz w:val="20"/>
          <w:szCs w:val="20"/>
        </w:rPr>
        <w:t>were made</w:t>
      </w:r>
      <w:r>
        <w:rPr>
          <w:color w:val="464646"/>
          <w:sz w:val="20"/>
          <w:szCs w:val="20"/>
        </w:rPr>
        <w:t xml:space="preserve"> on Pay.gov. The third payment, made directly to an agency, will be rejected because the total of all payments made with the credit card is over the daily limit. You could, however, use a different credit card for the third payment. </w:t>
      </w:r>
    </w:p>
    <w:p w:rsidR="008C157E" w:rsidRDefault="008C157E" w:rsidP="008C157E">
      <w:pPr>
        <w:numPr>
          <w:ilvl w:val="0"/>
          <w:numId w:val="1"/>
        </w:numPr>
        <w:spacing w:before="60" w:after="60" w:line="240" w:lineRule="auto"/>
        <w:ind w:left="780" w:right="60"/>
        <w:rPr>
          <w:color w:val="464646"/>
          <w:sz w:val="20"/>
          <w:szCs w:val="20"/>
        </w:rPr>
      </w:pPr>
      <w:r>
        <w:rPr>
          <w:rStyle w:val="bold1"/>
          <w:color w:val="464646"/>
          <w:sz w:val="20"/>
          <w:szCs w:val="20"/>
        </w:rPr>
        <w:t>You may not split payments using the same card if the total will be over the limit,</w:t>
      </w:r>
      <w:r>
        <w:rPr>
          <w:color w:val="464646"/>
          <w:sz w:val="20"/>
          <w:szCs w:val="20"/>
        </w:rPr>
        <w:t xml:space="preserve"> even if partial payments </w:t>
      </w:r>
      <w:r w:rsidRPr="004F2438">
        <w:rPr>
          <w:noProof/>
          <w:color w:val="464646"/>
          <w:sz w:val="20"/>
          <w:szCs w:val="20"/>
        </w:rPr>
        <w:t>are made</w:t>
      </w:r>
      <w:r>
        <w:rPr>
          <w:color w:val="464646"/>
          <w:sz w:val="20"/>
          <w:szCs w:val="20"/>
        </w:rPr>
        <w:t xml:space="preserve"> on different days. </w:t>
      </w:r>
    </w:p>
    <w:p w:rsidR="008C157E" w:rsidRDefault="008C157E" w:rsidP="008C157E">
      <w:pPr>
        <w:spacing w:before="60" w:after="60"/>
        <w:ind w:left="780" w:right="60"/>
        <w:rPr>
          <w:color w:val="464646"/>
          <w:sz w:val="20"/>
          <w:szCs w:val="20"/>
        </w:rPr>
      </w:pPr>
      <w:r>
        <w:rPr>
          <w:rStyle w:val="bold1"/>
          <w:color w:val="464646"/>
          <w:sz w:val="20"/>
          <w:szCs w:val="20"/>
        </w:rPr>
        <w:t>Example:</w:t>
      </w:r>
      <w:r>
        <w:rPr>
          <w:color w:val="464646"/>
          <w:sz w:val="20"/>
          <w:szCs w:val="20"/>
        </w:rPr>
        <w:t xml:space="preserve"> You must pay a fee of $35,000. You decide to make two partial payments using the same credit card. On Thursday you pay $20,000. On Friday, you pay the remaining $15,000. Because both payments are for the same fee, the same card </w:t>
      </w:r>
      <w:r w:rsidRPr="004F2438">
        <w:rPr>
          <w:noProof/>
          <w:color w:val="464646"/>
          <w:sz w:val="20"/>
          <w:szCs w:val="20"/>
        </w:rPr>
        <w:t>was used</w:t>
      </w:r>
      <w:r>
        <w:rPr>
          <w:color w:val="464646"/>
          <w:sz w:val="20"/>
          <w:szCs w:val="20"/>
        </w:rPr>
        <w:t xml:space="preserve"> </w:t>
      </w:r>
      <w:r w:rsidRPr="004F2438">
        <w:rPr>
          <w:noProof/>
          <w:color w:val="464646"/>
          <w:sz w:val="20"/>
          <w:szCs w:val="20"/>
        </w:rPr>
        <w:t>and</w:t>
      </w:r>
      <w:r>
        <w:rPr>
          <w:color w:val="464646"/>
          <w:sz w:val="20"/>
          <w:szCs w:val="20"/>
        </w:rPr>
        <w:t xml:space="preserve"> the total of both payments is over the limit, Friday's payment will </w:t>
      </w:r>
      <w:r w:rsidRPr="004F2438">
        <w:rPr>
          <w:noProof/>
          <w:color w:val="464646"/>
          <w:sz w:val="20"/>
          <w:szCs w:val="20"/>
        </w:rPr>
        <w:t>be rejected</w:t>
      </w:r>
      <w:r>
        <w:rPr>
          <w:color w:val="464646"/>
          <w:sz w:val="20"/>
          <w:szCs w:val="20"/>
        </w:rPr>
        <w:t xml:space="preserve">. You could use a different credit card for each partial payment. </w:t>
      </w:r>
    </w:p>
    <w:p w:rsidR="008C157E" w:rsidRDefault="008C157E" w:rsidP="008C157E">
      <w:pPr>
        <w:pStyle w:val="Heading3"/>
        <w:rPr>
          <w:b/>
        </w:rPr>
      </w:pPr>
    </w:p>
    <w:p w:rsidR="008C157E" w:rsidRPr="008C157E" w:rsidRDefault="008C157E" w:rsidP="008C157E">
      <w:pPr>
        <w:pStyle w:val="Heading3"/>
        <w:rPr>
          <w:b/>
        </w:rPr>
      </w:pPr>
      <w:bookmarkStart w:id="10" w:name="_Toc508192535"/>
      <w:r w:rsidRPr="008C157E">
        <w:rPr>
          <w:b/>
        </w:rPr>
        <w:t>Debit Cards</w:t>
      </w:r>
      <w:bookmarkEnd w:id="10"/>
    </w:p>
    <w:p w:rsidR="008C157E" w:rsidRDefault="008C157E" w:rsidP="008C157E">
      <w:pPr>
        <w:numPr>
          <w:ilvl w:val="0"/>
          <w:numId w:val="2"/>
        </w:numPr>
        <w:spacing w:before="60" w:after="60" w:line="240" w:lineRule="auto"/>
        <w:ind w:left="780" w:right="60"/>
        <w:rPr>
          <w:color w:val="464646"/>
          <w:sz w:val="20"/>
          <w:szCs w:val="20"/>
        </w:rPr>
      </w:pPr>
      <w:r>
        <w:rPr>
          <w:color w:val="464646"/>
          <w:sz w:val="20"/>
          <w:szCs w:val="20"/>
        </w:rPr>
        <w:t>No limit except for the funds available in your account.</w:t>
      </w:r>
    </w:p>
    <w:p w:rsidR="008C157E" w:rsidRDefault="008C157E" w:rsidP="008C157E">
      <w:pPr>
        <w:pStyle w:val="Heading3"/>
        <w:rPr>
          <w:b/>
        </w:rPr>
      </w:pPr>
    </w:p>
    <w:p w:rsidR="008C157E" w:rsidRPr="008C157E" w:rsidRDefault="008C157E" w:rsidP="008C157E">
      <w:pPr>
        <w:pStyle w:val="Heading3"/>
        <w:rPr>
          <w:b/>
        </w:rPr>
      </w:pPr>
      <w:bookmarkStart w:id="11" w:name="_Toc508192536"/>
      <w:r w:rsidRPr="008C157E">
        <w:rPr>
          <w:b/>
        </w:rPr>
        <w:t>Bank Accounts for ACH Debit or Credit</w:t>
      </w:r>
      <w:bookmarkEnd w:id="11"/>
    </w:p>
    <w:p w:rsidR="008C157E" w:rsidRDefault="008C157E" w:rsidP="008C157E">
      <w:pPr>
        <w:numPr>
          <w:ilvl w:val="0"/>
          <w:numId w:val="3"/>
        </w:numPr>
        <w:spacing w:before="60" w:after="60" w:line="240" w:lineRule="auto"/>
        <w:ind w:left="780" w:right="60"/>
        <w:rPr>
          <w:color w:val="464646"/>
          <w:sz w:val="20"/>
          <w:szCs w:val="20"/>
        </w:rPr>
      </w:pPr>
      <w:r>
        <w:rPr>
          <w:color w:val="464646"/>
          <w:sz w:val="20"/>
          <w:szCs w:val="20"/>
        </w:rPr>
        <w:t>Up to $99,999.999.99 per transaction, limited by the funds available in the account.</w:t>
      </w:r>
    </w:p>
    <w:p w:rsidR="008C157E" w:rsidRDefault="008C157E" w:rsidP="008C157E">
      <w:pPr>
        <w:pStyle w:val="Heading3"/>
        <w:rPr>
          <w:b/>
        </w:rPr>
      </w:pPr>
    </w:p>
    <w:p w:rsidR="008C157E" w:rsidRPr="008C157E" w:rsidRDefault="008C157E" w:rsidP="008C157E">
      <w:pPr>
        <w:pStyle w:val="Heading3"/>
        <w:rPr>
          <w:b/>
        </w:rPr>
      </w:pPr>
      <w:bookmarkStart w:id="12" w:name="_Toc508192537"/>
      <w:r w:rsidRPr="008C157E">
        <w:rPr>
          <w:b/>
        </w:rPr>
        <w:t>Amazon Pay</w:t>
      </w:r>
      <w:bookmarkEnd w:id="12"/>
    </w:p>
    <w:p w:rsidR="008C157E" w:rsidRDefault="008C157E" w:rsidP="008C157E">
      <w:pPr>
        <w:numPr>
          <w:ilvl w:val="0"/>
          <w:numId w:val="4"/>
        </w:numPr>
        <w:spacing w:before="60" w:after="60" w:line="240" w:lineRule="auto"/>
        <w:ind w:left="780" w:right="60"/>
        <w:rPr>
          <w:color w:val="464646"/>
          <w:sz w:val="20"/>
          <w:szCs w:val="20"/>
        </w:rPr>
      </w:pPr>
      <w:r>
        <w:rPr>
          <w:color w:val="464646"/>
          <w:sz w:val="20"/>
          <w:szCs w:val="20"/>
        </w:rPr>
        <w:t xml:space="preserve">Up to $10,000 per transaction. You can make multiple transactions, which are only limited by the funds available to your </w:t>
      </w:r>
      <w:r w:rsidR="00E43EB7">
        <w:rPr>
          <w:color w:val="464646"/>
          <w:sz w:val="20"/>
          <w:szCs w:val="20"/>
        </w:rPr>
        <w:t>Dollar</w:t>
      </w:r>
      <w:r>
        <w:rPr>
          <w:color w:val="464646"/>
          <w:sz w:val="20"/>
          <w:szCs w:val="20"/>
        </w:rPr>
        <w:t xml:space="preserve"> account.</w:t>
      </w:r>
    </w:p>
    <w:p w:rsidR="008C157E" w:rsidRDefault="008C157E" w:rsidP="008C157E">
      <w:pPr>
        <w:pStyle w:val="Heading3"/>
        <w:rPr>
          <w:b/>
        </w:rPr>
      </w:pPr>
    </w:p>
    <w:p w:rsidR="008C157E" w:rsidRPr="008C157E" w:rsidRDefault="008C157E" w:rsidP="008C157E">
      <w:pPr>
        <w:pStyle w:val="Heading3"/>
        <w:rPr>
          <w:b/>
        </w:rPr>
      </w:pPr>
      <w:bookmarkStart w:id="13" w:name="_Toc508192538"/>
      <w:r w:rsidRPr="008C157E">
        <w:rPr>
          <w:b/>
        </w:rPr>
        <w:t>PayPal</w:t>
      </w:r>
      <w:bookmarkEnd w:id="13"/>
    </w:p>
    <w:p w:rsidR="008C157E" w:rsidRDefault="008C157E" w:rsidP="008C157E">
      <w:pPr>
        <w:numPr>
          <w:ilvl w:val="0"/>
          <w:numId w:val="5"/>
        </w:numPr>
        <w:spacing w:before="60" w:after="60" w:line="240" w:lineRule="auto"/>
        <w:ind w:left="780" w:right="60"/>
        <w:rPr>
          <w:color w:val="464646"/>
          <w:sz w:val="20"/>
          <w:szCs w:val="20"/>
        </w:rPr>
      </w:pPr>
      <w:r>
        <w:rPr>
          <w:color w:val="464646"/>
          <w:sz w:val="20"/>
          <w:szCs w:val="20"/>
        </w:rPr>
        <w:t>Up to $10,000 per transaction. You can make multiple transactions, which are only limited by the funds available to your PayPal account</w:t>
      </w:r>
    </w:p>
    <w:p w:rsidR="008C157E" w:rsidRPr="00A25B41" w:rsidRDefault="008C157E" w:rsidP="003E251E">
      <w:pPr>
        <w:rPr>
          <w:b/>
          <w:u w:val="single"/>
        </w:rPr>
      </w:pPr>
    </w:p>
    <w:sectPr w:rsidR="008C157E" w:rsidRPr="00A25B41" w:rsidSect="0047285D">
      <w:headerReference w:type="default" r:id="rId26"/>
      <w:footerReference w:type="default" r:id="rId27"/>
      <w:pgSz w:w="12240" w:h="15840"/>
      <w:pgMar w:top="1440" w:right="1152" w:bottom="1440" w:left="1152" w:header="288"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BFB" w:rsidRDefault="00425BFB" w:rsidP="00B3706B">
      <w:pPr>
        <w:spacing w:after="0" w:line="240" w:lineRule="auto"/>
      </w:pPr>
      <w:r>
        <w:separator/>
      </w:r>
    </w:p>
  </w:endnote>
  <w:endnote w:type="continuationSeparator" w:id="0">
    <w:p w:rsidR="00425BFB" w:rsidRDefault="00425BFB" w:rsidP="00B37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237550"/>
      <w:docPartObj>
        <w:docPartGallery w:val="Page Numbers (Bottom of Page)"/>
        <w:docPartUnique/>
      </w:docPartObj>
    </w:sdtPr>
    <w:sdtEndPr>
      <w:rPr>
        <w:color w:val="7F7F7F" w:themeColor="background1" w:themeShade="7F"/>
        <w:spacing w:val="60"/>
      </w:rPr>
    </w:sdtEndPr>
    <w:sdtContent>
      <w:p w:rsidR="00E360FD" w:rsidRDefault="00E360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5C787F">
          <w:rPr>
            <w:noProof/>
          </w:rPr>
          <w:t>1</w:t>
        </w:r>
        <w:r>
          <w:rPr>
            <w:noProof/>
          </w:rPr>
          <w:fldChar w:fldCharType="end"/>
        </w:r>
        <w:r>
          <w:t xml:space="preserve"> | </w:t>
        </w:r>
        <w:r>
          <w:rPr>
            <w:color w:val="7F7F7F" w:themeColor="background1" w:themeShade="7F"/>
            <w:spacing w:val="60"/>
          </w:rPr>
          <w:t>Page</w:t>
        </w:r>
      </w:p>
    </w:sdtContent>
  </w:sdt>
  <w:p w:rsidR="00E360FD" w:rsidRDefault="00E3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BFB" w:rsidRDefault="00425BFB" w:rsidP="00B3706B">
      <w:pPr>
        <w:spacing w:after="0" w:line="240" w:lineRule="auto"/>
      </w:pPr>
      <w:r>
        <w:separator/>
      </w:r>
    </w:p>
  </w:footnote>
  <w:footnote w:type="continuationSeparator" w:id="0">
    <w:p w:rsidR="00425BFB" w:rsidRDefault="00425BFB" w:rsidP="00B37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94E" w:rsidRDefault="00E360FD">
    <w:pPr>
      <w:pStyle w:val="Header"/>
      <w:rPr>
        <w:b/>
      </w:rPr>
    </w:pPr>
    <w:r>
      <w:rPr>
        <w:noProof/>
      </w:rPr>
      <w:drawing>
        <wp:inline distT="0" distB="0" distL="0" distR="0" wp14:anchorId="5BDD9FBE" wp14:editId="4C84DECC">
          <wp:extent cx="3352800" cy="723900"/>
          <wp:effectExtent l="0" t="0" r="0" b="0"/>
          <wp:docPr id="49" name="Picture 49" descr="NIH logo"/>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3352800" cy="723900"/>
                  </a:xfrm>
                  <a:prstGeom prst="rect">
                    <a:avLst/>
                  </a:prstGeom>
                </pic:spPr>
              </pic:pic>
            </a:graphicData>
          </a:graphic>
        </wp:inline>
      </w:drawing>
    </w:r>
  </w:p>
  <w:p w:rsidR="00E360FD" w:rsidRPr="00FE1B75" w:rsidRDefault="00E360FD">
    <w:pPr>
      <w:pStyle w:val="Header"/>
      <w:rPr>
        <w:b/>
      </w:rP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5027F"/>
    <w:multiLevelType w:val="multilevel"/>
    <w:tmpl w:val="01B8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B4B89"/>
    <w:multiLevelType w:val="multilevel"/>
    <w:tmpl w:val="1952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4C106D"/>
    <w:multiLevelType w:val="multilevel"/>
    <w:tmpl w:val="9462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8E706E"/>
    <w:multiLevelType w:val="multilevel"/>
    <w:tmpl w:val="DEB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0C2232"/>
    <w:multiLevelType w:val="multilevel"/>
    <w:tmpl w:val="0114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ASJzU2NjM0MjIyUdpeDU4uLM/DyQAsNaABh1ubUsAAAA"/>
  </w:docVars>
  <w:rsids>
    <w:rsidRoot w:val="00A50B78"/>
    <w:rsid w:val="00000DE3"/>
    <w:rsid w:val="0000686F"/>
    <w:rsid w:val="00007300"/>
    <w:rsid w:val="00012361"/>
    <w:rsid w:val="000454E2"/>
    <w:rsid w:val="000468EC"/>
    <w:rsid w:val="00055039"/>
    <w:rsid w:val="00085D25"/>
    <w:rsid w:val="000D02C3"/>
    <w:rsid w:val="000D63C2"/>
    <w:rsid w:val="000F7C6D"/>
    <w:rsid w:val="00101B8C"/>
    <w:rsid w:val="00102395"/>
    <w:rsid w:val="00111D8A"/>
    <w:rsid w:val="00116DED"/>
    <w:rsid w:val="00152FC3"/>
    <w:rsid w:val="00170D87"/>
    <w:rsid w:val="00182DEC"/>
    <w:rsid w:val="001858A3"/>
    <w:rsid w:val="001A09CA"/>
    <w:rsid w:val="001D593F"/>
    <w:rsid w:val="002008BD"/>
    <w:rsid w:val="002044C6"/>
    <w:rsid w:val="00222058"/>
    <w:rsid w:val="00223D13"/>
    <w:rsid w:val="002262FD"/>
    <w:rsid w:val="002330C0"/>
    <w:rsid w:val="00250EC9"/>
    <w:rsid w:val="00253C4B"/>
    <w:rsid w:val="00262FCD"/>
    <w:rsid w:val="00267DDA"/>
    <w:rsid w:val="002757C4"/>
    <w:rsid w:val="00291213"/>
    <w:rsid w:val="00292538"/>
    <w:rsid w:val="002926C2"/>
    <w:rsid w:val="002B794E"/>
    <w:rsid w:val="002F02B6"/>
    <w:rsid w:val="003119EC"/>
    <w:rsid w:val="00311FD7"/>
    <w:rsid w:val="00317E6F"/>
    <w:rsid w:val="003255BB"/>
    <w:rsid w:val="00332870"/>
    <w:rsid w:val="00334A99"/>
    <w:rsid w:val="003460B5"/>
    <w:rsid w:val="00347A24"/>
    <w:rsid w:val="00347EA0"/>
    <w:rsid w:val="0035084A"/>
    <w:rsid w:val="00366D98"/>
    <w:rsid w:val="00382249"/>
    <w:rsid w:val="003A3833"/>
    <w:rsid w:val="003A4C9C"/>
    <w:rsid w:val="003A590E"/>
    <w:rsid w:val="003B32AD"/>
    <w:rsid w:val="003C6B22"/>
    <w:rsid w:val="003E251E"/>
    <w:rsid w:val="00405D65"/>
    <w:rsid w:val="00407DF9"/>
    <w:rsid w:val="00412D17"/>
    <w:rsid w:val="0042169A"/>
    <w:rsid w:val="00425BFB"/>
    <w:rsid w:val="004478CE"/>
    <w:rsid w:val="00457A34"/>
    <w:rsid w:val="0047285D"/>
    <w:rsid w:val="00477C8D"/>
    <w:rsid w:val="00494A93"/>
    <w:rsid w:val="004B2873"/>
    <w:rsid w:val="004C268B"/>
    <w:rsid w:val="004D53BB"/>
    <w:rsid w:val="004E55C7"/>
    <w:rsid w:val="004F2438"/>
    <w:rsid w:val="0050155E"/>
    <w:rsid w:val="00503D9C"/>
    <w:rsid w:val="00514CB1"/>
    <w:rsid w:val="00520449"/>
    <w:rsid w:val="00525DC7"/>
    <w:rsid w:val="00561C89"/>
    <w:rsid w:val="00567C89"/>
    <w:rsid w:val="00574C96"/>
    <w:rsid w:val="00585EFA"/>
    <w:rsid w:val="00587AAA"/>
    <w:rsid w:val="005B41C9"/>
    <w:rsid w:val="005C4C38"/>
    <w:rsid w:val="005C787F"/>
    <w:rsid w:val="00604377"/>
    <w:rsid w:val="0062210D"/>
    <w:rsid w:val="0062255C"/>
    <w:rsid w:val="00624FEB"/>
    <w:rsid w:val="006257F3"/>
    <w:rsid w:val="00636419"/>
    <w:rsid w:val="00653B0A"/>
    <w:rsid w:val="0065549D"/>
    <w:rsid w:val="006560B7"/>
    <w:rsid w:val="00697FF1"/>
    <w:rsid w:val="006A3085"/>
    <w:rsid w:val="006A6131"/>
    <w:rsid w:val="006B20BE"/>
    <w:rsid w:val="007019EF"/>
    <w:rsid w:val="0070534C"/>
    <w:rsid w:val="00721359"/>
    <w:rsid w:val="0072458B"/>
    <w:rsid w:val="00733ACC"/>
    <w:rsid w:val="007514E7"/>
    <w:rsid w:val="007962B2"/>
    <w:rsid w:val="007B7798"/>
    <w:rsid w:val="007D233D"/>
    <w:rsid w:val="008165A3"/>
    <w:rsid w:val="0082040C"/>
    <w:rsid w:val="00822B12"/>
    <w:rsid w:val="00826BA1"/>
    <w:rsid w:val="00832D1D"/>
    <w:rsid w:val="00832E07"/>
    <w:rsid w:val="008465EC"/>
    <w:rsid w:val="00851060"/>
    <w:rsid w:val="0085367C"/>
    <w:rsid w:val="00855AEF"/>
    <w:rsid w:val="008575A8"/>
    <w:rsid w:val="00887F96"/>
    <w:rsid w:val="008C157E"/>
    <w:rsid w:val="008D47F1"/>
    <w:rsid w:val="008F2EED"/>
    <w:rsid w:val="008F6B85"/>
    <w:rsid w:val="00931E60"/>
    <w:rsid w:val="00934B4F"/>
    <w:rsid w:val="009454E9"/>
    <w:rsid w:val="00945AB6"/>
    <w:rsid w:val="0094635F"/>
    <w:rsid w:val="0094648A"/>
    <w:rsid w:val="009536E8"/>
    <w:rsid w:val="00954CC2"/>
    <w:rsid w:val="00964C5B"/>
    <w:rsid w:val="00976374"/>
    <w:rsid w:val="00985D8B"/>
    <w:rsid w:val="00996C1A"/>
    <w:rsid w:val="009A23E5"/>
    <w:rsid w:val="009A5F88"/>
    <w:rsid w:val="009B15EE"/>
    <w:rsid w:val="009B5A32"/>
    <w:rsid w:val="009C2043"/>
    <w:rsid w:val="009D5EC6"/>
    <w:rsid w:val="009E0B1F"/>
    <w:rsid w:val="009F2147"/>
    <w:rsid w:val="00A2343A"/>
    <w:rsid w:val="00A25B41"/>
    <w:rsid w:val="00A46E93"/>
    <w:rsid w:val="00A507C2"/>
    <w:rsid w:val="00A50B78"/>
    <w:rsid w:val="00AA1076"/>
    <w:rsid w:val="00AC1237"/>
    <w:rsid w:val="00AF3B8B"/>
    <w:rsid w:val="00B03450"/>
    <w:rsid w:val="00B108DD"/>
    <w:rsid w:val="00B2061A"/>
    <w:rsid w:val="00B3706B"/>
    <w:rsid w:val="00B50E6B"/>
    <w:rsid w:val="00B53102"/>
    <w:rsid w:val="00B57083"/>
    <w:rsid w:val="00B60095"/>
    <w:rsid w:val="00B86229"/>
    <w:rsid w:val="00B87542"/>
    <w:rsid w:val="00BB32E7"/>
    <w:rsid w:val="00BB4410"/>
    <w:rsid w:val="00BD3385"/>
    <w:rsid w:val="00BD4791"/>
    <w:rsid w:val="00BE5234"/>
    <w:rsid w:val="00BF624A"/>
    <w:rsid w:val="00C02FD8"/>
    <w:rsid w:val="00C32855"/>
    <w:rsid w:val="00C376EF"/>
    <w:rsid w:val="00C45EB3"/>
    <w:rsid w:val="00C4635C"/>
    <w:rsid w:val="00C503AF"/>
    <w:rsid w:val="00C55455"/>
    <w:rsid w:val="00C56AA8"/>
    <w:rsid w:val="00C60F79"/>
    <w:rsid w:val="00C61046"/>
    <w:rsid w:val="00C62862"/>
    <w:rsid w:val="00C75F8D"/>
    <w:rsid w:val="00C779F1"/>
    <w:rsid w:val="00C84A9B"/>
    <w:rsid w:val="00C96852"/>
    <w:rsid w:val="00CA1412"/>
    <w:rsid w:val="00CB372B"/>
    <w:rsid w:val="00CB66A2"/>
    <w:rsid w:val="00CC7E02"/>
    <w:rsid w:val="00CD3FBA"/>
    <w:rsid w:val="00CF3865"/>
    <w:rsid w:val="00D15F69"/>
    <w:rsid w:val="00D16CF4"/>
    <w:rsid w:val="00D23A8F"/>
    <w:rsid w:val="00D52C04"/>
    <w:rsid w:val="00D63C8F"/>
    <w:rsid w:val="00D82E55"/>
    <w:rsid w:val="00DA0E0C"/>
    <w:rsid w:val="00DB3522"/>
    <w:rsid w:val="00DC6D92"/>
    <w:rsid w:val="00DE1F85"/>
    <w:rsid w:val="00DF0AA7"/>
    <w:rsid w:val="00DF33EE"/>
    <w:rsid w:val="00DF4AC6"/>
    <w:rsid w:val="00E1403F"/>
    <w:rsid w:val="00E24AC0"/>
    <w:rsid w:val="00E360FD"/>
    <w:rsid w:val="00E43EB7"/>
    <w:rsid w:val="00E511ED"/>
    <w:rsid w:val="00E57F5D"/>
    <w:rsid w:val="00E6659B"/>
    <w:rsid w:val="00E849ED"/>
    <w:rsid w:val="00E860DF"/>
    <w:rsid w:val="00E87C4E"/>
    <w:rsid w:val="00EB34BD"/>
    <w:rsid w:val="00EE2951"/>
    <w:rsid w:val="00F005FC"/>
    <w:rsid w:val="00F122D9"/>
    <w:rsid w:val="00F218EF"/>
    <w:rsid w:val="00F22B61"/>
    <w:rsid w:val="00F355D6"/>
    <w:rsid w:val="00F55105"/>
    <w:rsid w:val="00F6296C"/>
    <w:rsid w:val="00F768B5"/>
    <w:rsid w:val="00F9536C"/>
    <w:rsid w:val="00F953B1"/>
    <w:rsid w:val="00F97CC5"/>
    <w:rsid w:val="00FA7C48"/>
    <w:rsid w:val="00FC0561"/>
    <w:rsid w:val="00FE0844"/>
    <w:rsid w:val="00FE0F43"/>
    <w:rsid w:val="00FE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AB908"/>
  <w15:chartTrackingRefBased/>
  <w15:docId w15:val="{ECDCB56E-6D4C-4A50-9519-586F7C4C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25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07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60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51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C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07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460B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37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06B"/>
  </w:style>
  <w:style w:type="paragraph" w:styleId="Footer">
    <w:name w:val="footer"/>
    <w:basedOn w:val="Normal"/>
    <w:link w:val="FooterChar"/>
    <w:uiPriority w:val="99"/>
    <w:unhideWhenUsed/>
    <w:rsid w:val="00B37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06B"/>
  </w:style>
  <w:style w:type="paragraph" w:styleId="NoSpacing">
    <w:name w:val="No Spacing"/>
    <w:link w:val="NoSpacingChar"/>
    <w:uiPriority w:val="1"/>
    <w:qFormat/>
    <w:rsid w:val="00FE1B75"/>
    <w:pPr>
      <w:spacing w:after="0" w:line="240" w:lineRule="auto"/>
    </w:pPr>
    <w:rPr>
      <w:rFonts w:eastAsiaTheme="minorEastAsia"/>
    </w:rPr>
  </w:style>
  <w:style w:type="character" w:customStyle="1" w:styleId="NoSpacingChar">
    <w:name w:val="No Spacing Char"/>
    <w:basedOn w:val="DefaultParagraphFont"/>
    <w:link w:val="NoSpacing"/>
    <w:uiPriority w:val="1"/>
    <w:rsid w:val="00FE1B75"/>
    <w:rPr>
      <w:rFonts w:eastAsiaTheme="minorEastAsia"/>
    </w:rPr>
  </w:style>
  <w:style w:type="paragraph" w:customStyle="1" w:styleId="tabletxt">
    <w:name w:val="tabletxt"/>
    <w:basedOn w:val="Normal"/>
    <w:rsid w:val="000454E2"/>
    <w:pPr>
      <w:autoSpaceDE w:val="0"/>
      <w:autoSpaceDN w:val="0"/>
      <w:adjustRightInd w:val="0"/>
      <w:spacing w:before="20" w:after="20" w:line="240" w:lineRule="auto"/>
      <w:jc w:val="both"/>
    </w:pPr>
    <w:rPr>
      <w:rFonts w:ascii="Times New Roman" w:eastAsia="Times New Roman" w:hAnsi="Times New Roman" w:cs="Arial"/>
      <w:sz w:val="20"/>
      <w:szCs w:val="20"/>
    </w:rPr>
  </w:style>
  <w:style w:type="paragraph" w:customStyle="1" w:styleId="Tabletext">
    <w:name w:val="Tabletext"/>
    <w:basedOn w:val="Normal"/>
    <w:rsid w:val="000454E2"/>
    <w:pPr>
      <w:keepLines/>
      <w:widowControl w:val="0"/>
      <w:spacing w:after="0" w:line="240" w:lineRule="atLeast"/>
    </w:pPr>
    <w:rPr>
      <w:rFonts w:ascii="Arial" w:eastAsia="Times New Roman" w:hAnsi="Arial" w:cs="Times New Roman"/>
      <w:sz w:val="20"/>
      <w:szCs w:val="20"/>
    </w:rPr>
  </w:style>
  <w:style w:type="paragraph" w:styleId="TOC1">
    <w:name w:val="toc 1"/>
    <w:basedOn w:val="Normal"/>
    <w:next w:val="Normal"/>
    <w:autoRedefine/>
    <w:uiPriority w:val="39"/>
    <w:unhideWhenUsed/>
    <w:rsid w:val="00832E07"/>
    <w:pPr>
      <w:spacing w:after="100"/>
    </w:pPr>
  </w:style>
  <w:style w:type="paragraph" w:styleId="TOC2">
    <w:name w:val="toc 2"/>
    <w:basedOn w:val="Normal"/>
    <w:next w:val="Normal"/>
    <w:autoRedefine/>
    <w:uiPriority w:val="39"/>
    <w:unhideWhenUsed/>
    <w:rsid w:val="00832E07"/>
    <w:pPr>
      <w:spacing w:after="100"/>
      <w:ind w:left="220"/>
    </w:pPr>
  </w:style>
  <w:style w:type="paragraph" w:styleId="TOC3">
    <w:name w:val="toc 3"/>
    <w:basedOn w:val="Normal"/>
    <w:next w:val="Normal"/>
    <w:autoRedefine/>
    <w:uiPriority w:val="39"/>
    <w:unhideWhenUsed/>
    <w:rsid w:val="00832E07"/>
    <w:pPr>
      <w:spacing w:after="100"/>
      <w:ind w:left="440"/>
    </w:pPr>
  </w:style>
  <w:style w:type="character" w:styleId="Hyperlink">
    <w:name w:val="Hyperlink"/>
    <w:basedOn w:val="DefaultParagraphFont"/>
    <w:uiPriority w:val="99"/>
    <w:unhideWhenUsed/>
    <w:rsid w:val="00832E07"/>
    <w:rPr>
      <w:color w:val="0563C1" w:themeColor="hyperlink"/>
      <w:u w:val="single"/>
    </w:rPr>
  </w:style>
  <w:style w:type="paragraph" w:customStyle="1" w:styleId="bold">
    <w:name w:val="bold"/>
    <w:basedOn w:val="Normal"/>
    <w:rsid w:val="008C157E"/>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bold1">
    <w:name w:val="bold1"/>
    <w:basedOn w:val="DefaultParagraphFont"/>
    <w:rsid w:val="008C157E"/>
    <w:rPr>
      <w:b/>
      <w:bCs/>
    </w:rPr>
  </w:style>
  <w:style w:type="character" w:customStyle="1" w:styleId="UnresolvedMention1">
    <w:name w:val="Unresolved Mention1"/>
    <w:basedOn w:val="DefaultParagraphFont"/>
    <w:uiPriority w:val="99"/>
    <w:semiHidden/>
    <w:unhideWhenUsed/>
    <w:rsid w:val="000068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943823">
      <w:bodyDiv w:val="1"/>
      <w:marLeft w:val="0"/>
      <w:marRight w:val="0"/>
      <w:marTop w:val="0"/>
      <w:marBottom w:val="0"/>
      <w:divBdr>
        <w:top w:val="none" w:sz="0" w:space="0" w:color="auto"/>
        <w:left w:val="none" w:sz="0" w:space="0" w:color="auto"/>
        <w:bottom w:val="none" w:sz="0" w:space="0" w:color="auto"/>
        <w:right w:val="none" w:sz="0" w:space="0" w:color="auto"/>
      </w:divBdr>
    </w:div>
    <w:div w:id="1149715612">
      <w:bodyDiv w:val="1"/>
      <w:marLeft w:val="0"/>
      <w:marRight w:val="0"/>
      <w:marTop w:val="0"/>
      <w:marBottom w:val="0"/>
      <w:divBdr>
        <w:top w:val="none" w:sz="0" w:space="0" w:color="auto"/>
        <w:left w:val="none" w:sz="0" w:space="0" w:color="auto"/>
        <w:bottom w:val="none" w:sz="0" w:space="0" w:color="auto"/>
        <w:right w:val="none" w:sz="0" w:space="0" w:color="auto"/>
      </w:divBdr>
      <w:divsChild>
        <w:div w:id="1893300254">
          <w:marLeft w:val="4500"/>
          <w:marRight w:val="0"/>
          <w:marTop w:val="14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ay.gov/WebHelp/HTML/payments_limit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3A27C-72DF-4EE1-B07D-16DB8F13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Pay.gov User Guide Sale of Research Substances</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Pay.gov User Guide Sale of Research Substances</dc:title>
  <dc:subject/>
  <dc:creator>NIH</dc:creator>
  <cp:keywords/>
  <dc:description/>
  <cp:lastModifiedBy>Mitchell, Tamaira (NIH/OD) [E]</cp:lastModifiedBy>
  <cp:revision>3</cp:revision>
  <dcterms:created xsi:type="dcterms:W3CDTF">2018-05-01T11:58:00Z</dcterms:created>
  <dcterms:modified xsi:type="dcterms:W3CDTF">2018-05-01T12:02:00Z</dcterms:modified>
</cp:coreProperties>
</file>