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3D1" w:rsidRDefault="003243D1" w:rsidP="003243D1">
      <w:pPr>
        <w:rPr>
          <w:rFonts w:ascii="Times New Roman" w:hAnsi="Times New Roman"/>
          <w:szCs w:val="24"/>
        </w:rPr>
      </w:pPr>
      <w:r>
        <w:rPr>
          <w:rFonts w:ascii="Times New Roman" w:hAnsi="Times New Roman"/>
          <w:szCs w:val="24"/>
        </w:rPr>
        <w:t>Good afternoon,</w:t>
      </w:r>
    </w:p>
    <w:p w:rsidR="003243D1" w:rsidRDefault="003243D1" w:rsidP="003243D1">
      <w:pPr>
        <w:rPr>
          <w:rFonts w:ascii="Times New Roman" w:hAnsi="Times New Roman"/>
          <w:szCs w:val="24"/>
        </w:rPr>
      </w:pPr>
      <w:r>
        <w:rPr>
          <w:rFonts w:ascii="Times New Roman" w:hAnsi="Times New Roman"/>
          <w:szCs w:val="24"/>
        </w:rPr>
        <w:t xml:space="preserve">The Office of Acquisition and Logistics Management (OALM) and the Office of Extramural Research (OER) are providing training covering the recent changes to </w:t>
      </w:r>
      <w:r>
        <w:t>NIH human subject and clinical trials policies and how these changes will affect NIH contracts</w:t>
      </w:r>
      <w:r>
        <w:rPr>
          <w:rFonts w:ascii="Times New Roman" w:hAnsi="Times New Roman"/>
          <w:szCs w:val="24"/>
        </w:rPr>
        <w:t>. This will be a joint training session with both OER and OALM presenters.</w:t>
      </w:r>
    </w:p>
    <w:p w:rsidR="003243D1" w:rsidRDefault="003243D1" w:rsidP="003243D1">
      <w:pPr>
        <w:rPr>
          <w:rFonts w:ascii="Times New Roman" w:hAnsi="Times New Roman"/>
          <w:sz w:val="22"/>
        </w:rPr>
      </w:pPr>
    </w:p>
    <w:p w:rsidR="003243D1" w:rsidRDefault="003243D1" w:rsidP="003243D1">
      <w:pPr>
        <w:rPr>
          <w:rFonts w:ascii="Times New Roman" w:hAnsi="Times New Roman"/>
          <w:szCs w:val="24"/>
        </w:rPr>
      </w:pPr>
      <w:r>
        <w:rPr>
          <w:rFonts w:ascii="Times New Roman" w:hAnsi="Times New Roman"/>
          <w:szCs w:val="24"/>
        </w:rPr>
        <w:t>Audience:  </w:t>
      </w:r>
    </w:p>
    <w:p w:rsidR="003243D1" w:rsidRDefault="003243D1" w:rsidP="003243D1">
      <w:pPr>
        <w:rPr>
          <w:rFonts w:ascii="Times New Roman" w:hAnsi="Times New Roman"/>
          <w:szCs w:val="24"/>
        </w:rPr>
      </w:pPr>
      <w:r>
        <w:rPr>
          <w:rFonts w:ascii="Times New Roman" w:hAnsi="Times New Roman"/>
          <w:szCs w:val="24"/>
        </w:rPr>
        <w:t>Contracting Officers (CO), Contract Specialists (CS), and Contracting Officer Representatives (COR) who are awarding, managing, providing technical oversight of contracts involving clinical trials or research involving human subjects or those with general interest in the topic.</w:t>
      </w:r>
    </w:p>
    <w:p w:rsidR="003243D1" w:rsidRDefault="003243D1" w:rsidP="003243D1">
      <w:pPr>
        <w:rPr>
          <w:rFonts w:ascii="Times New Roman" w:hAnsi="Times New Roman"/>
          <w:szCs w:val="24"/>
        </w:rPr>
      </w:pPr>
    </w:p>
    <w:p w:rsidR="003243D1" w:rsidRDefault="003243D1" w:rsidP="003243D1">
      <w:pPr>
        <w:rPr>
          <w:rFonts w:ascii="Times New Roman" w:hAnsi="Times New Roman"/>
          <w:b/>
          <w:bCs/>
          <w:szCs w:val="24"/>
        </w:rPr>
      </w:pPr>
      <w:hyperlink r:id="rId4" w:history="1">
        <w:r w:rsidRPr="003243D1">
          <w:rPr>
            <w:rStyle w:val="Hyperlink"/>
            <w:rFonts w:ascii="Times New Roman" w:hAnsi="Times New Roman"/>
            <w:b/>
            <w:bCs/>
            <w:szCs w:val="24"/>
          </w:rPr>
          <w:t>Agenda</w:t>
        </w:r>
      </w:hyperlink>
      <w:r>
        <w:rPr>
          <w:rFonts w:ascii="Times New Roman" w:hAnsi="Times New Roman"/>
          <w:b/>
          <w:bCs/>
          <w:szCs w:val="24"/>
        </w:rPr>
        <w:t xml:space="preserve">: </w:t>
      </w:r>
    </w:p>
    <w:p w:rsidR="003243D1" w:rsidRDefault="003243D1" w:rsidP="003243D1">
      <w:pPr>
        <w:rPr>
          <w:rFonts w:ascii="Times New Roman" w:hAnsi="Times New Roman"/>
          <w:szCs w:val="24"/>
        </w:rPr>
      </w:pPr>
    </w:p>
    <w:p w:rsidR="003243D1" w:rsidRPr="005224C3" w:rsidRDefault="003243D1" w:rsidP="003243D1">
      <w:pPr>
        <w:rPr>
          <w:rStyle w:val="Strong"/>
        </w:rPr>
      </w:pPr>
      <w:r w:rsidRPr="005224C3">
        <w:rPr>
          <w:rStyle w:val="Strong"/>
        </w:rPr>
        <w:t xml:space="preserve">Registration: </w:t>
      </w:r>
    </w:p>
    <w:p w:rsidR="003243D1" w:rsidRDefault="003243D1" w:rsidP="003243D1">
      <w:pPr>
        <w:rPr>
          <w:rFonts w:ascii="Times New Roman" w:hAnsi="Times New Roman"/>
          <w:b/>
          <w:bCs/>
          <w:szCs w:val="24"/>
        </w:rPr>
      </w:pPr>
      <w:r w:rsidRPr="005224C3">
        <w:rPr>
          <w:rStyle w:val="Strong"/>
        </w:rPr>
        <w:t>In-person attendance is strongly encouraged to ensure participation and engagement.  COs and CORs that this training directly affects are especially encouraged to attend in person.  Seating is limited so to reserve a seat please register by sending an email to</w:t>
      </w:r>
      <w:r>
        <w:rPr>
          <w:rFonts w:ascii="Times New Roman" w:hAnsi="Times New Roman"/>
          <w:b/>
          <w:bCs/>
          <w:szCs w:val="24"/>
        </w:rPr>
        <w:t xml:space="preserve"> </w:t>
      </w:r>
      <w:hyperlink r:id="rId5" w:history="1">
        <w:r>
          <w:rPr>
            <w:rStyle w:val="Hyperlink"/>
            <w:rFonts w:ascii="Times New Roman" w:hAnsi="Times New Roman"/>
            <w:szCs w:val="24"/>
          </w:rPr>
          <w:t>FAC-COR@mail.nih.gov</w:t>
        </w:r>
      </w:hyperlink>
      <w:r>
        <w:rPr>
          <w:rFonts w:ascii="Times New Roman" w:hAnsi="Times New Roman"/>
          <w:b/>
          <w:bCs/>
          <w:szCs w:val="24"/>
        </w:rPr>
        <w:t>.</w:t>
      </w:r>
    </w:p>
    <w:p w:rsidR="003243D1" w:rsidRDefault="003243D1" w:rsidP="003243D1">
      <w:pPr>
        <w:rPr>
          <w:rFonts w:ascii="Times New Roman" w:hAnsi="Times New Roman"/>
          <w:b/>
          <w:bCs/>
          <w:szCs w:val="24"/>
        </w:rPr>
      </w:pPr>
    </w:p>
    <w:p w:rsidR="003243D1" w:rsidRDefault="003243D1" w:rsidP="003243D1">
      <w:pPr>
        <w:rPr>
          <w:rFonts w:ascii="Times New Roman" w:hAnsi="Times New Roman"/>
          <w:b/>
          <w:bCs/>
          <w:szCs w:val="24"/>
        </w:rPr>
      </w:pPr>
      <w:r>
        <w:rPr>
          <w:rFonts w:ascii="Times New Roman" w:hAnsi="Times New Roman"/>
          <w:b/>
          <w:bCs/>
          <w:szCs w:val="24"/>
        </w:rPr>
        <w:t>WebEx: Remote attendance is on a first-come, first-serve basis and registration is not required.  In order to ensure remote attendance is captured for Continuous Learning Points (CLPs), please sign-in with your full name and email address as indicated in the login screen.</w:t>
      </w:r>
    </w:p>
    <w:p w:rsidR="005224C3" w:rsidRDefault="005224C3" w:rsidP="003243D1">
      <w:pPr>
        <w:rPr>
          <w:rFonts w:ascii="Times New Roman" w:hAnsi="Times New Roman"/>
          <w:b/>
          <w:bCs/>
          <w:szCs w:val="24"/>
        </w:rPr>
      </w:pPr>
    </w:p>
    <w:p w:rsidR="005224C3" w:rsidRDefault="005224C3" w:rsidP="005224C3">
      <w:r>
        <w:t>OALM invites you to join this WebEx meeting.</w:t>
      </w:r>
    </w:p>
    <w:p w:rsidR="005224C3" w:rsidRDefault="005224C3" w:rsidP="003243D1">
      <w:pPr>
        <w:rPr>
          <w:rFonts w:ascii="Arial" w:hAnsi="Arial" w:cs="Arial"/>
          <w:color w:val="4D4D4D"/>
          <w:sz w:val="23"/>
          <w:szCs w:val="23"/>
        </w:rPr>
      </w:pPr>
    </w:p>
    <w:p w:rsidR="005224C3" w:rsidRPr="005224C3" w:rsidRDefault="005224C3" w:rsidP="003243D1">
      <w:pPr>
        <w:rPr>
          <w:rStyle w:val="Strong"/>
        </w:rPr>
      </w:pPr>
      <w:r w:rsidRPr="005224C3">
        <w:rPr>
          <w:rStyle w:val="Strong"/>
        </w:rPr>
        <w:t>Clinical Trials Training</w:t>
      </w:r>
    </w:p>
    <w:p w:rsidR="005224C3" w:rsidRDefault="005224C3" w:rsidP="005224C3">
      <w:pPr>
        <w:rPr>
          <w:rFonts w:ascii="Times New Roman" w:hAnsi="Times New Roman"/>
          <w:b/>
          <w:bCs/>
          <w:szCs w:val="24"/>
        </w:rPr>
      </w:pPr>
      <w:r>
        <w:t>Thursday, December 7, 2017</w:t>
      </w:r>
    </w:p>
    <w:p w:rsidR="003243D1" w:rsidRDefault="005224C3" w:rsidP="005224C3">
      <w:r>
        <w:t>9:00 am</w:t>
      </w:r>
      <w:proofErr w:type="gramStart"/>
      <w:r>
        <w:t>  |</w:t>
      </w:r>
      <w:proofErr w:type="gramEnd"/>
      <w:r>
        <w:t xml:space="preserve">  Eastern Standard Time (New York, GMT-05:00)  |  3 </w:t>
      </w:r>
      <w:proofErr w:type="spellStart"/>
      <w:r>
        <w:t>hrs</w:t>
      </w:r>
      <w:proofErr w:type="spellEnd"/>
    </w:p>
    <w:p w:rsidR="005224C3" w:rsidRDefault="005224C3" w:rsidP="003243D1">
      <w:pPr>
        <w:rPr>
          <w:rFonts w:ascii="Arial" w:hAnsi="Arial" w:cs="Arial"/>
          <w:color w:val="666666"/>
          <w:sz w:val="23"/>
          <w:szCs w:val="23"/>
        </w:rPr>
      </w:pPr>
    </w:p>
    <w:p w:rsidR="005224C3" w:rsidRDefault="005224C3" w:rsidP="005224C3">
      <w:r>
        <w:t>Meeting number (access code): 622 355 623</w:t>
      </w:r>
    </w:p>
    <w:p w:rsidR="005224C3" w:rsidRDefault="005224C3" w:rsidP="005224C3"/>
    <w:p w:rsidR="005224C3" w:rsidRDefault="005224C3" w:rsidP="005224C3">
      <w:r>
        <w:t>Meeting password: CT12717</w:t>
      </w:r>
    </w:p>
    <w:p w:rsidR="005224C3" w:rsidRDefault="005224C3" w:rsidP="003243D1">
      <w:pPr>
        <w:rPr>
          <w:rFonts w:ascii="Arial" w:hAnsi="Arial" w:cs="Arial"/>
          <w:color w:val="666666"/>
          <w:sz w:val="23"/>
          <w:szCs w:val="23"/>
        </w:rPr>
      </w:pPr>
    </w:p>
    <w:p w:rsidR="005224C3" w:rsidRDefault="005224C3" w:rsidP="005224C3">
      <w:pPr>
        <w:pStyle w:val="PlainText"/>
        <w:rPr>
          <w:sz w:val="22"/>
        </w:rPr>
      </w:pPr>
      <w:hyperlink r:id="rId6" w:history="1">
        <w:r w:rsidRPr="005224C3">
          <w:rPr>
            <w:rStyle w:val="Hyperlink"/>
          </w:rPr>
          <w:t>JOIN WEBEX MEETING</w:t>
        </w:r>
      </w:hyperlink>
    </w:p>
    <w:p w:rsidR="005224C3" w:rsidRDefault="005224C3" w:rsidP="003243D1">
      <w:pPr>
        <w:rPr>
          <w:rFonts w:ascii="Arial" w:hAnsi="Arial" w:cs="Arial"/>
          <w:color w:val="666666"/>
          <w:sz w:val="23"/>
          <w:szCs w:val="23"/>
        </w:rPr>
      </w:pPr>
    </w:p>
    <w:p w:rsidR="005224C3" w:rsidRDefault="005224C3" w:rsidP="005224C3">
      <w:r>
        <w:t>JOIN BY PHONE</w:t>
      </w:r>
    </w:p>
    <w:p w:rsidR="005224C3" w:rsidRDefault="005224C3" w:rsidP="005224C3">
      <w:r>
        <w:t>1-650-479-3208 Call-in toll number (US/Canada)</w:t>
      </w:r>
    </w:p>
    <w:p w:rsidR="005224C3" w:rsidRDefault="005224C3" w:rsidP="005224C3">
      <w:pPr>
        <w:pStyle w:val="PlainText"/>
      </w:pPr>
    </w:p>
    <w:p w:rsidR="005224C3" w:rsidRDefault="005224C3" w:rsidP="005224C3">
      <w:pPr>
        <w:pStyle w:val="PlainText"/>
      </w:pPr>
      <w:hyperlink r:id="rId7" w:history="1">
        <w:r w:rsidRPr="005224C3">
          <w:rPr>
            <w:rStyle w:val="Hyperlink"/>
          </w:rPr>
          <w:t>Global call-in numbers</w:t>
        </w:r>
      </w:hyperlink>
      <w:r>
        <w:t>:</w:t>
      </w:r>
    </w:p>
    <w:p w:rsidR="005224C3" w:rsidRDefault="005224C3" w:rsidP="003243D1">
      <w:pPr>
        <w:rPr>
          <w:rFonts w:ascii="Times New Roman" w:hAnsi="Times New Roman"/>
          <w:b/>
          <w:bCs/>
          <w:szCs w:val="24"/>
        </w:rPr>
      </w:pPr>
    </w:p>
    <w:p w:rsidR="005224C3" w:rsidRDefault="005224C3" w:rsidP="005224C3">
      <w:pPr>
        <w:pStyle w:val="PlainText"/>
      </w:pPr>
      <w:hyperlink r:id="rId8" w:history="1">
        <w:r w:rsidRPr="005224C3">
          <w:rPr>
            <w:rStyle w:val="Hyperlink"/>
          </w:rPr>
          <w:t>Can't join the m</w:t>
        </w:r>
        <w:bookmarkStart w:id="0" w:name="_GoBack"/>
        <w:bookmarkEnd w:id="0"/>
        <w:r w:rsidRPr="005224C3">
          <w:rPr>
            <w:rStyle w:val="Hyperlink"/>
          </w:rPr>
          <w:t>eeting</w:t>
        </w:r>
      </w:hyperlink>
      <w:r>
        <w:t>?</w:t>
      </w:r>
    </w:p>
    <w:p w:rsidR="005224C3" w:rsidRDefault="005224C3" w:rsidP="003243D1">
      <w:pPr>
        <w:rPr>
          <w:rFonts w:ascii="Times New Roman" w:hAnsi="Times New Roman"/>
          <w:b/>
          <w:bCs/>
          <w:szCs w:val="24"/>
        </w:rPr>
      </w:pPr>
    </w:p>
    <w:p w:rsidR="005224C3" w:rsidRPr="005224C3" w:rsidRDefault="005224C3" w:rsidP="005224C3">
      <w:pPr>
        <w:pStyle w:val="PlainText"/>
        <w:rPr>
          <w:rStyle w:val="Strong"/>
        </w:rPr>
      </w:pPr>
      <w:r w:rsidRPr="005224C3">
        <w:rPr>
          <w:rStyle w:val="Strong"/>
        </w:rPr>
        <w:t>This training will be recorded</w:t>
      </w:r>
    </w:p>
    <w:p w:rsidR="005224C3" w:rsidRDefault="005224C3" w:rsidP="005224C3">
      <w:r>
        <w:t xml:space="preserve">IMPORTANT NOTICE: Please note that this WebEx service allows audio and other information sent during the session to be recorded, which may be discoverable in a legal matter. By joining </w:t>
      </w:r>
      <w:r>
        <w:lastRenderedPageBreak/>
        <w:t>this session, you automatically consent to such recordings. If you do not consent to being recorded, discuss your concerns with the host or do not join the session.</w:t>
      </w:r>
    </w:p>
    <w:p w:rsidR="005224C3" w:rsidRDefault="005224C3" w:rsidP="005224C3"/>
    <w:p w:rsidR="007D15FB" w:rsidRPr="005224C3" w:rsidRDefault="005224C3" w:rsidP="005224C3">
      <w:pPr>
        <w:rPr>
          <w:rFonts w:ascii="Times New Roman" w:hAnsi="Times New Roman"/>
        </w:rPr>
      </w:pPr>
      <w:r>
        <w:rPr>
          <w:rFonts w:ascii="Times New Roman" w:hAnsi="Times New Roman"/>
        </w:rPr>
        <w:t>3 CLPs will be awarded to all attendees.</w:t>
      </w:r>
    </w:p>
    <w:sectPr w:rsidR="007D15FB" w:rsidRPr="00522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D1"/>
    <w:rsid w:val="001B3A7C"/>
    <w:rsid w:val="002D4025"/>
    <w:rsid w:val="003243D1"/>
    <w:rsid w:val="00422931"/>
    <w:rsid w:val="005224C3"/>
    <w:rsid w:val="007D1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AAE68-26BE-4C71-AFC8-1B101573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4C3"/>
    <w:pPr>
      <w:spacing w:after="0" w:line="240" w:lineRule="auto"/>
    </w:pPr>
    <w:rPr>
      <w:rFonts w:ascii="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3D1"/>
    <w:rPr>
      <w:color w:val="0563C1"/>
      <w:u w:val="single"/>
    </w:rPr>
  </w:style>
  <w:style w:type="paragraph" w:styleId="PlainText">
    <w:name w:val="Plain Text"/>
    <w:basedOn w:val="Normal"/>
    <w:link w:val="PlainTextChar"/>
    <w:uiPriority w:val="99"/>
    <w:semiHidden/>
    <w:unhideWhenUsed/>
    <w:rsid w:val="003243D1"/>
  </w:style>
  <w:style w:type="character" w:customStyle="1" w:styleId="PlainTextChar">
    <w:name w:val="Plain Text Char"/>
    <w:basedOn w:val="DefaultParagraphFont"/>
    <w:link w:val="PlainText"/>
    <w:uiPriority w:val="99"/>
    <w:semiHidden/>
    <w:rsid w:val="003243D1"/>
    <w:rPr>
      <w:rFonts w:ascii="Calibri" w:hAnsi="Calibri" w:cs="Times New Roman"/>
    </w:rPr>
  </w:style>
  <w:style w:type="character" w:styleId="Strong">
    <w:name w:val="Strong"/>
    <w:basedOn w:val="DefaultParagraphFont"/>
    <w:uiPriority w:val="22"/>
    <w:qFormat/>
    <w:rsid w:val="005224C3"/>
    <w:rPr>
      <w:rFonts w:ascii="Times New Roman" w:hAnsi="Times New Roman"/>
      <w:b/>
      <w:bCs/>
      <w:sz w:val="24"/>
    </w:rPr>
  </w:style>
  <w:style w:type="character" w:styleId="FollowedHyperlink">
    <w:name w:val="FollowedHyperlink"/>
    <w:basedOn w:val="DefaultParagraphFont"/>
    <w:uiPriority w:val="99"/>
    <w:semiHidden/>
    <w:unhideWhenUsed/>
    <w:rsid w:val="004229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43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webex.com/docs/DOC-5412" TargetMode="External"/><Relationship Id="rId3" Type="http://schemas.openxmlformats.org/officeDocument/2006/relationships/webSettings" Target="webSettings.xml"/><Relationship Id="rId7" Type="http://schemas.openxmlformats.org/officeDocument/2006/relationships/hyperlink" Target="https://nih.webex.com/nih/globalcallin.php?serviceType=MC&amp;ED=606794407&amp;tollFree=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ih.webex.com/nih/j.php?MTID=m15eae7158524afe7c6c84bac9a0a6baa" TargetMode="External"/><Relationship Id="rId5" Type="http://schemas.openxmlformats.org/officeDocument/2006/relationships/hyperlink" Target="mailto:FAC-COR@mail.nih.gov" TargetMode="External"/><Relationship Id="rId10" Type="http://schemas.openxmlformats.org/officeDocument/2006/relationships/theme" Target="theme/theme1.xml"/><Relationship Id="rId4" Type="http://schemas.openxmlformats.org/officeDocument/2006/relationships/hyperlink" Target="file:///H:\My%20Documents\508\508%20compliant%20documents\DGS\2017\ClinclTrlsTrngAgenda_508.doc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Trials Training Announcement</dc:title>
  <dc:subject>Clinical Trials Training Announcement</dc:subject>
  <dc:creator>NIH/OD/OALM/OAMP/DGS</dc:creator>
  <cp:keywords/>
  <dc:description>508 compliant 12/5/17</dc:description>
  <cp:lastModifiedBy>Kaminski, Sue (NIH/OD) [E]</cp:lastModifiedBy>
  <cp:revision>3</cp:revision>
  <dcterms:created xsi:type="dcterms:W3CDTF">2017-12-05T15:26:00Z</dcterms:created>
  <dcterms:modified xsi:type="dcterms:W3CDTF">2017-12-05T15:48:00Z</dcterms:modified>
</cp:coreProperties>
</file>